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58B4F" w14:textId="5690C6E2" w:rsidR="0031334A" w:rsidRPr="00A95C7C" w:rsidRDefault="0031334A" w:rsidP="0031334A">
      <w:pPr>
        <w:pStyle w:val="CRCoverPage"/>
        <w:tabs>
          <w:tab w:val="right" w:pos="9639"/>
        </w:tabs>
        <w:spacing w:after="0"/>
        <w:rPr>
          <w:b/>
          <w:noProof/>
          <w:sz w:val="24"/>
        </w:rPr>
      </w:pPr>
      <w:bookmarkStart w:id="0" w:name="clause4"/>
      <w:bookmarkStart w:id="1" w:name="_Toc66877265"/>
      <w:bookmarkEnd w:id="0"/>
      <w:r w:rsidRPr="00444390">
        <w:rPr>
          <w:b/>
          <w:noProof/>
          <w:sz w:val="24"/>
        </w:rPr>
        <w:t>3GPP TSG-SA5 Meeting #16</w:t>
      </w:r>
      <w:r>
        <w:rPr>
          <w:b/>
          <w:noProof/>
          <w:sz w:val="24"/>
        </w:rPr>
        <w:t>5</w:t>
      </w:r>
      <w:r w:rsidRPr="00A95C7C">
        <w:rPr>
          <w:b/>
          <w:noProof/>
          <w:sz w:val="24"/>
        </w:rPr>
        <w:tab/>
      </w:r>
      <w:r w:rsidRPr="00A95C7C">
        <w:rPr>
          <w:b/>
          <w:noProof/>
          <w:sz w:val="28"/>
          <w:szCs w:val="22"/>
        </w:rPr>
        <w:t>S5-2</w:t>
      </w:r>
      <w:r>
        <w:rPr>
          <w:b/>
          <w:noProof/>
          <w:sz w:val="28"/>
          <w:szCs w:val="22"/>
        </w:rPr>
        <w:t>60</w:t>
      </w:r>
      <w:r w:rsidR="00072BB1">
        <w:rPr>
          <w:b/>
          <w:noProof/>
          <w:sz w:val="28"/>
          <w:szCs w:val="22"/>
        </w:rPr>
        <w:t>101</w:t>
      </w:r>
    </w:p>
    <w:p w14:paraId="771E3C93" w14:textId="77777777" w:rsidR="0031334A" w:rsidRPr="00A95C7C" w:rsidRDefault="0031334A" w:rsidP="0031334A">
      <w:pPr>
        <w:pStyle w:val="Header"/>
        <w:pBdr>
          <w:bottom w:val="single" w:sz="4" w:space="1" w:color="auto"/>
        </w:pBdr>
        <w:tabs>
          <w:tab w:val="right" w:pos="9638"/>
        </w:tabs>
        <w:rPr>
          <w:sz w:val="24"/>
        </w:rPr>
      </w:pPr>
      <w:r>
        <w:rPr>
          <w:sz w:val="24"/>
        </w:rPr>
        <w:t>Goa</w:t>
      </w:r>
      <w:r w:rsidRPr="00444390">
        <w:rPr>
          <w:sz w:val="24"/>
        </w:rPr>
        <w:t xml:space="preserve">, </w:t>
      </w:r>
      <w:r>
        <w:rPr>
          <w:sz w:val="24"/>
        </w:rPr>
        <w:t>India</w:t>
      </w:r>
      <w:r w:rsidRPr="00444390">
        <w:rPr>
          <w:sz w:val="24"/>
        </w:rPr>
        <w:t xml:space="preserve"> </w:t>
      </w:r>
      <w:r>
        <w:rPr>
          <w:sz w:val="24"/>
        </w:rPr>
        <w:t>09</w:t>
      </w:r>
      <w:r w:rsidRPr="00444390">
        <w:rPr>
          <w:sz w:val="24"/>
        </w:rPr>
        <w:t xml:space="preserve"> – </w:t>
      </w:r>
      <w:r>
        <w:rPr>
          <w:sz w:val="24"/>
        </w:rPr>
        <w:t xml:space="preserve">15 February </w:t>
      </w:r>
      <w:r w:rsidRPr="00444390">
        <w:rPr>
          <w:sz w:val="24"/>
        </w:rPr>
        <w:t xml:space="preserve"> 202</w:t>
      </w:r>
      <w:r>
        <w:rPr>
          <w:sz w:val="24"/>
        </w:rPr>
        <w:t>6</w:t>
      </w:r>
      <w:r w:rsidRPr="00444390">
        <w:rPr>
          <w:sz w:val="24"/>
        </w:rPr>
        <w:tab/>
      </w:r>
    </w:p>
    <w:p w14:paraId="67863B79" w14:textId="77777777" w:rsidR="00910D86" w:rsidRDefault="00910D86" w:rsidP="00910D86">
      <w:pPr>
        <w:rPr>
          <w:rFonts w:ascii="Arial" w:hAnsi="Arial" w:cs="Arial"/>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20A05F42"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0D86">
        <w:rPr>
          <w:rFonts w:ascii="Arial" w:hAnsi="Arial" w:cs="Arial"/>
          <w:b/>
          <w:bCs/>
        </w:rPr>
        <w:t xml:space="preserve">intent decomposition </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16AE4884"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TS28.881</w:t>
      </w:r>
    </w:p>
    <w:p w14:paraId="56E90276" w14:textId="0ADBA79E"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1334A">
        <w:rPr>
          <w:rFonts w:ascii="Arial" w:hAnsi="Arial" w:cs="Arial"/>
          <w:b/>
          <w:bCs/>
          <w:lang w:val="en-US"/>
        </w:rPr>
        <w:t>1.</w:t>
      </w:r>
      <w:r>
        <w:rPr>
          <w:rFonts w:ascii="Arial" w:hAnsi="Arial" w:cs="Arial"/>
          <w:b/>
          <w:bCs/>
          <w:lang w:val="en-US"/>
        </w:rPr>
        <w:t>0.0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5335DEC4" w14:textId="0E5FD78D" w:rsidR="005F5897" w:rsidRPr="005F5897" w:rsidRDefault="00910D86" w:rsidP="00910D86">
      <w:pPr>
        <w:spacing w:line="264" w:lineRule="auto"/>
        <w:jc w:val="both"/>
        <w:rPr>
          <w:color w:val="FF0000"/>
        </w:rPr>
      </w:pPr>
      <w:bookmarkStart w:id="2" w:name="_Hlk191458910"/>
      <w:r>
        <w:t>Intent can be deco</w:t>
      </w:r>
      <w:r w:rsidR="00335D6C">
        <w:t>m</w:t>
      </w:r>
      <w:r>
        <w:t xml:space="preserve">posed to non-intent functionalities like CCLs. </w:t>
      </w:r>
      <w:r w:rsidR="006400D9" w:rsidRPr="006400D9">
        <w:t xml:space="preserve">This pCR </w:t>
      </w:r>
      <w:r>
        <w:t>extends the decomposition to include deco</w:t>
      </w:r>
      <w:r w:rsidR="00335D6C">
        <w:t>m</w:t>
      </w:r>
      <w:r>
        <w:t>position to CCLs</w:t>
      </w:r>
      <w:r w:rsidR="006400D9" w:rsidRPr="006400D9">
        <w:t xml:space="preserve">. </w:t>
      </w:r>
    </w:p>
    <w:bookmarkEnd w:id="2"/>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F5150" w14:textId="77777777" w:rsidR="005F5897" w:rsidRDefault="005F5897" w:rsidP="005F5897">
      <w:pPr>
        <w:spacing w:after="0"/>
        <w:jc w:val="both"/>
        <w:rPr>
          <w:color w:val="000000"/>
        </w:rPr>
      </w:pPr>
    </w:p>
    <w:p w14:paraId="6B20AF34" w14:textId="77777777" w:rsidR="009321EA" w:rsidRPr="00C2681D" w:rsidRDefault="009321EA" w:rsidP="009321EA">
      <w:pPr>
        <w:pStyle w:val="Heading2"/>
      </w:pPr>
      <w:bookmarkStart w:id="3" w:name="_Toc207722360"/>
      <w:bookmarkStart w:id="4" w:name="_Toc207722370"/>
      <w:bookmarkStart w:id="5" w:name="_Toc207722368"/>
      <w:bookmarkStart w:id="6" w:name="_Toc176958107"/>
      <w:bookmarkStart w:id="7" w:name="_Toc176963438"/>
      <w:bookmarkStart w:id="8" w:name="_Toc176964545"/>
      <w:bookmarkEnd w:id="1"/>
      <w:r w:rsidRPr="00C2681D">
        <w:t>4.4 Use case #4</w:t>
      </w:r>
      <w:r w:rsidRPr="00C2681D" w:rsidDel="00604F49">
        <w:t>:</w:t>
      </w:r>
      <w:r w:rsidRPr="00C2681D">
        <w:t xml:space="preserve"> </w:t>
      </w:r>
      <w:bookmarkStart w:id="9" w:name="_Hlk156555811"/>
      <w:r w:rsidRPr="00C2681D">
        <w:t>Intent traceability</w:t>
      </w:r>
      <w:bookmarkEnd w:id="3"/>
      <w:bookmarkEnd w:id="9"/>
    </w:p>
    <w:p w14:paraId="5FEE54BA" w14:textId="77777777" w:rsidR="009321EA" w:rsidRPr="00CA29AF" w:rsidRDefault="009321EA" w:rsidP="009321EA">
      <w:pPr>
        <w:pStyle w:val="Heading3"/>
      </w:pPr>
      <w:bookmarkStart w:id="10" w:name="_Toc207722361"/>
      <w:r w:rsidRPr="00CA29AF">
        <w:t>4.4.1 Description</w:t>
      </w:r>
      <w:bookmarkEnd w:id="10"/>
    </w:p>
    <w:p w14:paraId="553540B5" w14:textId="64055ABF" w:rsidR="009321EA" w:rsidRPr="00C2681D" w:rsidRDefault="009321EA" w:rsidP="009321EA">
      <w:bookmarkStart w:id="11" w:name="_Hlk161679865"/>
      <w:r w:rsidRPr="00C2681D">
        <w:t>An intent consumer (owner) submits an intent to a single intent handling function. In some cases, in order to fulfil the intent an intent handling function may need to</w:t>
      </w:r>
      <w:ins w:id="12" w:author="Stephen Mwanje (Nokia)" w:date="2025-11-06T17:00:00Z" w16du:dateUtc="2025-11-06T16:00:00Z">
        <w:r w:rsidR="00AC3DE6">
          <w:t>:</w:t>
        </w:r>
        <w:r w:rsidR="00AC3DE6" w:rsidRPr="00C2681D">
          <w:t xml:space="preserve"> </w:t>
        </w:r>
        <w:r w:rsidR="00AC3DE6">
          <w:t>1)</w:t>
        </w:r>
      </w:ins>
      <w:r>
        <w:t xml:space="preserve"> </w:t>
      </w:r>
      <w:r w:rsidRPr="00C2681D">
        <w:t>submit additional intent(s) to other intent handling functions</w:t>
      </w:r>
      <w:ins w:id="13" w:author="Stephen Mwanje (Nokia)" w:date="2025-11-07T09:02:00Z" w16du:dateUtc="2025-11-07T08:02:00Z">
        <w:r w:rsidR="000F2932" w:rsidRPr="000F2932">
          <w:t xml:space="preserve"> </w:t>
        </w:r>
        <w:r w:rsidR="000F2932">
          <w:t xml:space="preserve">or 2) instantiate control loops to fulfil </w:t>
        </w:r>
      </w:ins>
      <w:ins w:id="14" w:author="Stephen Mwanje (Nokia)" w:date="2025-11-19T01:09:00Z" w16du:dateUtc="2025-11-19T00:09:00Z">
        <w:r w:rsidR="007C5052">
          <w:t>tasks derived from</w:t>
        </w:r>
      </w:ins>
      <w:ins w:id="15" w:author="Stephen Mwanje (Nokia)" w:date="2025-11-07T09:02:00Z" w16du:dateUtc="2025-11-07T08:02:00Z">
        <w:r w:rsidR="000F2932">
          <w:t xml:space="preserve"> the received intent</w:t>
        </w:r>
      </w:ins>
      <w:r w:rsidRPr="00C2681D">
        <w:t>.  Such handling can occur multiple times across intent handling functions across multiple management and/or domain layers.</w:t>
      </w:r>
    </w:p>
    <w:p w14:paraId="7700311F" w14:textId="2E45C7DA" w:rsidR="009321EA" w:rsidRPr="00C2681D" w:rsidRDefault="009321EA" w:rsidP="009321EA">
      <w:r w:rsidRPr="00C2681D">
        <w:t xml:space="preserve">An operator/administrator needs visibility of the relationships between intents </w:t>
      </w:r>
      <w:ins w:id="16" w:author="Stephen Mwanje (Nokia)" w:date="2026-01-21T09:55:00Z" w16du:dateUtc="2026-01-21T08:55:00Z">
        <w:r w:rsidR="00790B0B">
          <w:t xml:space="preserve">and control loops </w:t>
        </w:r>
      </w:ins>
      <w:r w:rsidRPr="00C2681D">
        <w:t>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w:t>
      </w:r>
      <w:ins w:id="17" w:author="Stephen Mwanje (Nokia)" w:date="2025-11-07T09:05:00Z" w16du:dateUtc="2025-11-07T08:05:00Z">
        <w:r w:rsidR="00191757">
          <w:t xml:space="preserve"> </w:t>
        </w:r>
      </w:ins>
      <w:ins w:id="18" w:author="Stephen Mwanje (Nokia)" w:date="2025-11-19T01:11:00Z" w16du:dateUtc="2025-11-19T00:11:00Z">
        <w:r w:rsidR="008C042F">
          <w:t>and</w:t>
        </w:r>
      </w:ins>
      <w:ins w:id="19" w:author="Stephen Mwanje (Nokia)" w:date="2026-01-21T09:55:00Z" w16du:dateUtc="2026-01-21T08:55:00Z">
        <w:r w:rsidR="00790B0B">
          <w:t xml:space="preserve"> control loops</w:t>
        </w:r>
      </w:ins>
      <w:r w:rsidRPr="00C2681D">
        <w:t>. There is however no identified method, standardized or otherwise, which allows for such traceability</w:t>
      </w:r>
      <w:r w:rsidRPr="00C2681D">
        <w:rPr>
          <w:rStyle w:val="CommentReference"/>
        </w:rPr>
        <w:t xml:space="preserve">. </w:t>
      </w:r>
    </w:p>
    <w:p w14:paraId="09128E79" w14:textId="142D9779" w:rsidR="00E4517D" w:rsidRPr="00C2681D" w:rsidDel="00926655" w:rsidRDefault="009321EA" w:rsidP="009321EA">
      <w:pPr>
        <w:rPr>
          <w:del w:id="20" w:author="Stephen Mwanje (Nokia)" w:date="2026-01-21T11:10:00Z" w16du:dateUtc="2026-01-21T10:10:00Z"/>
        </w:rPr>
      </w:pPr>
      <w:r w:rsidRPr="00C2681D">
        <w:t>Since intents can result in new intent(s) to multiple intent handling functions</w:t>
      </w:r>
      <w:ins w:id="21" w:author="Stephen Mwanje (Nokia)" w:date="2025-11-07T09:06:00Z" w16du:dateUtc="2025-11-07T08:06:00Z">
        <w:r w:rsidR="004C533D">
          <w:t xml:space="preserve"> and</w:t>
        </w:r>
      </w:ins>
      <w:ins w:id="22" w:author="Stephen Mwanje (Nokia)" w:date="2025-11-19T01:11:00Z" w16du:dateUtc="2025-11-19T00:11:00Z">
        <w:r w:rsidR="00986325">
          <w:t xml:space="preserve"> </w:t>
        </w:r>
      </w:ins>
      <w:ins w:id="23" w:author="Stephen Mwanje (Nokia)" w:date="2026-01-21T09:55:00Z" w16du:dateUtc="2026-01-21T08:55:00Z">
        <w:r w:rsidR="00790B0B">
          <w:t>control loops</w:t>
        </w:r>
      </w:ins>
      <w:r w:rsidRPr="00C2681D">
        <w:t xml:space="preserve">, likely with different implementations, it is insufficient to rely on external mechanisms such as logging or local network management audit tools to trace the intent.  The information identifying each intent handling function which has handled the intent </w:t>
      </w:r>
      <w:ins w:id="24" w:author="Stephen Mwanje (Nokia)" w:date="2026-01-21T09:57:00Z" w16du:dateUtc="2026-01-21T08:57:00Z">
        <w:r w:rsidR="00790B0B">
          <w:t xml:space="preserve">or instantiated a control loop </w:t>
        </w:r>
      </w:ins>
      <w:r w:rsidRPr="00C2681D">
        <w:t>must be preserved along with the intent</w:t>
      </w:r>
      <w:ins w:id="25" w:author="Stephen Mwanje (Nokia)" w:date="2026-01-21T09:57:00Z" w16du:dateUtc="2026-01-21T08:57:00Z">
        <w:r w:rsidR="00790B0B">
          <w:t xml:space="preserve"> or control loop</w:t>
        </w:r>
      </w:ins>
      <w:r w:rsidRPr="00C2681D">
        <w:t xml:space="preserve"> itself and accessible/meaningful within the content of each intent handling function</w:t>
      </w:r>
      <w:ins w:id="26" w:author="Stephen Mwanje (Nokia)" w:date="2026-01-21T09:57:00Z" w16du:dateUtc="2026-01-21T08:57:00Z">
        <w:r w:rsidR="00790B0B">
          <w:t xml:space="preserve"> or control loop</w:t>
        </w:r>
      </w:ins>
      <w:r w:rsidRPr="00C2681D">
        <w:t xml:space="preserve">. The </w:t>
      </w:r>
      <w:ins w:id="27" w:author="Stephen Mwanje (Nokia)" w:date="2026-01-21T09:57:00Z" w16du:dateUtc="2026-01-21T08:57:00Z">
        <w:r w:rsidR="00790B0B">
          <w:t xml:space="preserve">original </w:t>
        </w:r>
      </w:ins>
      <w:r w:rsidRPr="00C2681D">
        <w:t xml:space="preserve">intent </w:t>
      </w:r>
      <w:ins w:id="28" w:author="Stephen Mwanje (Nokia)" w:date="2026-01-21T09:58:00Z" w16du:dateUtc="2026-01-21T08:58:00Z">
        <w:r w:rsidR="00790B0B">
          <w:t xml:space="preserve">MnS </w:t>
        </w:r>
      </w:ins>
      <w:r w:rsidRPr="00C2681D">
        <w:t xml:space="preserve">consumer (owner) (e.g. Consumer A in figure </w:t>
      </w:r>
      <w:r w:rsidRPr="00C2681D">
        <w:rPr>
          <w:lang w:val="en-CA" w:eastAsia="zh-CN"/>
        </w:rPr>
        <w:t>4.4.1-1</w:t>
      </w:r>
      <w:r w:rsidRPr="00C2681D">
        <w:t xml:space="preserve">) should be enabled to indicate whether they agree that their information be propagated beyond the recipient intent </w:t>
      </w:r>
      <w:ins w:id="29" w:author="Stephen Mwanje (Nokia)" w:date="2026-01-21T09:58:00Z" w16du:dateUtc="2026-01-21T08:58:00Z">
        <w:r w:rsidR="00790B0B">
          <w:t xml:space="preserve">MnS </w:t>
        </w:r>
      </w:ins>
      <w:r w:rsidRPr="00C2681D">
        <w:t xml:space="preserve">producer (e.g. Producer 1 in figure </w:t>
      </w:r>
      <w:r w:rsidRPr="00C2681D">
        <w:rPr>
          <w:lang w:val="en-CA" w:eastAsia="zh-CN"/>
        </w:rPr>
        <w:t>4.1.1-1</w:t>
      </w:r>
      <w:r w:rsidRPr="00C2681D">
        <w:t xml:space="preserve">) to other intent </w:t>
      </w:r>
      <w:ins w:id="30" w:author="Stephen Mwanje (Nokia)" w:date="2026-01-21T09:58:00Z" w16du:dateUtc="2026-01-21T08:58:00Z">
        <w:r w:rsidR="00790B0B">
          <w:t xml:space="preserve">MnS </w:t>
        </w:r>
      </w:ins>
      <w:r w:rsidRPr="00C2681D">
        <w:t xml:space="preserve">producers (e.g. Producer 2 or 3 in figure </w:t>
      </w:r>
      <w:r w:rsidRPr="00C2681D">
        <w:rPr>
          <w:lang w:val="en-CA" w:eastAsia="zh-CN"/>
        </w:rPr>
        <w:t>4.4.1-1</w:t>
      </w:r>
      <w:r w:rsidRPr="00C2681D">
        <w:t>)</w:t>
      </w:r>
      <w:ins w:id="31" w:author="Stephen Mwanje (Nokia)" w:date="2026-01-21T09:58:00Z" w16du:dateUtc="2026-01-21T08:58:00Z">
        <w:r w:rsidR="00790B0B">
          <w:t xml:space="preserve"> and control loops</w:t>
        </w:r>
      </w:ins>
      <w:r w:rsidRPr="00C2681D">
        <w:t xml:space="preserve">. </w:t>
      </w:r>
    </w:p>
    <w:p w14:paraId="32DA3FA6" w14:textId="77777777" w:rsidR="009321EA" w:rsidRPr="00C2681D" w:rsidRDefault="009321EA" w:rsidP="009321EA">
      <w:pPr>
        <w:jc w:val="both"/>
        <w:rPr>
          <w:kern w:val="2"/>
          <w:szCs w:val="18"/>
          <w:lang w:eastAsia="zh-CN" w:bidi="ar-KW"/>
        </w:rPr>
      </w:pPr>
      <w:r w:rsidRPr="00C2681D">
        <w:rPr>
          <w:kern w:val="2"/>
          <w:szCs w:val="18"/>
          <w:lang w:eastAsia="zh-CN" w:bidi="ar-KW"/>
        </w:rPr>
        <w:t>The following figure provides an overview of such information and its handling:</w:t>
      </w:r>
    </w:p>
    <w:p w14:paraId="79C89486" w14:textId="77777777" w:rsidR="009321EA" w:rsidRPr="00C2681D" w:rsidRDefault="009321EA" w:rsidP="009321EA">
      <w:pPr>
        <w:jc w:val="both"/>
        <w:rPr>
          <w:kern w:val="2"/>
          <w:szCs w:val="18"/>
          <w:lang w:eastAsia="zh-CN" w:bidi="ar-KW"/>
        </w:rPr>
      </w:pPr>
    </w:p>
    <w:p w14:paraId="1EF6D4FD" w14:textId="0A18F6BF" w:rsidR="009321EA" w:rsidRPr="00C2681D" w:rsidRDefault="009321EA" w:rsidP="007F483E">
      <w:pPr>
        <w:ind w:left="284" w:firstLine="284"/>
        <w:jc w:val="center"/>
        <w:rPr>
          <w:lang w:val="en-CA" w:eastAsia="zh-CN"/>
        </w:rPr>
      </w:pPr>
      <w:del w:id="32" w:author="Stephen Mwanje (Nokia)" w:date="2025-11-07T13:33:00Z" w16du:dateUtc="2025-11-07T12:33:00Z">
        <w:r w:rsidRPr="00C2681D" w:rsidDel="00B8521C">
          <w:rPr>
            <w:noProof/>
            <w:lang w:val="en-CA" w:eastAsia="zh-CN"/>
          </w:rPr>
          <w:lastRenderedPageBreak/>
          <w:drawing>
            <wp:inline distT="0" distB="0" distL="0" distR="0" wp14:anchorId="0E4F460E" wp14:editId="49B09C76">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del>
      <w:ins w:id="33" w:author="Stephen Mwanje (Nokia)" w:date="2025-11-07T13:33:00Z" w16du:dateUtc="2025-11-07T12:33:00Z">
        <w:r w:rsidR="00286495">
          <w:object w:dxaOrig="9266" w:dyaOrig="5332" w14:anchorId="51ADC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266pt" o:ole="">
              <v:imagedata r:id="rId16" o:title=""/>
            </v:shape>
            <o:OLEObject Type="Embed" ProgID="Visio.Drawing.15" ShapeID="_x0000_i1025" DrawAspect="Content" ObjectID="_1831126374" r:id="rId17"/>
          </w:object>
        </w:r>
      </w:ins>
    </w:p>
    <w:p w14:paraId="7E55AE92" w14:textId="77777777" w:rsidR="009321EA" w:rsidRPr="00CA29AF" w:rsidRDefault="009321EA" w:rsidP="009321EA">
      <w:pPr>
        <w:ind w:left="1988" w:firstLine="284"/>
        <w:rPr>
          <w:lang w:val="en-CA" w:eastAsia="zh-CN"/>
        </w:rPr>
      </w:pPr>
      <w:r w:rsidRPr="00C2681D">
        <w:rPr>
          <w:lang w:val="en-CA" w:eastAsia="zh-CN"/>
        </w:rPr>
        <w:t>Figure 4.4.1-1: Intent traceability information handling</w:t>
      </w:r>
    </w:p>
    <w:p w14:paraId="38170DE0" w14:textId="77777777" w:rsidR="009321EA" w:rsidRPr="00CA29AF" w:rsidRDefault="009321EA" w:rsidP="009321EA">
      <w:pPr>
        <w:pStyle w:val="Heading3"/>
      </w:pPr>
      <w:bookmarkStart w:id="34" w:name="_Toc207722362"/>
      <w:r w:rsidRPr="00CA29AF">
        <w:t xml:space="preserve">4.4.2 </w:t>
      </w:r>
      <w:r w:rsidRPr="00CA29AF">
        <w:rPr>
          <w:rFonts w:hint="eastAsia"/>
        </w:rPr>
        <w:t>Potential</w:t>
      </w:r>
      <w:r w:rsidRPr="00CA29AF">
        <w:t xml:space="preserve"> </w:t>
      </w:r>
      <w:r w:rsidRPr="00CA29AF">
        <w:rPr>
          <w:rFonts w:hint="eastAsia"/>
        </w:rPr>
        <w:t>requirements</w:t>
      </w:r>
      <w:bookmarkEnd w:id="11"/>
      <w:bookmarkEnd w:id="34"/>
    </w:p>
    <w:p w14:paraId="677C2782" w14:textId="2FA7BBF0" w:rsidR="009321EA" w:rsidRPr="00C2681D" w:rsidRDefault="009321EA" w:rsidP="009321EA">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21049DF7" w14:textId="338F5847" w:rsidR="009321EA" w:rsidRPr="00C2681D" w:rsidRDefault="009321EA" w:rsidP="009321EA">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xml:space="preserve">: The intent driven MnS producer should provide information (as defined in REQ-Intent_Trace-1) to identify any subsequent intents </w:t>
      </w:r>
      <w:ins w:id="35" w:author="Stephen Mwanje (Nokia)" w:date="2025-11-07T09:08:00Z" w16du:dateUtc="2025-11-07T08:08:00Z">
        <w:r w:rsidR="00A057A1">
          <w:rPr>
            <w:kern w:val="2"/>
            <w:szCs w:val="18"/>
            <w:lang w:eastAsia="zh-CN" w:bidi="ar-KW"/>
          </w:rPr>
          <w:t xml:space="preserve">or </w:t>
        </w:r>
      </w:ins>
      <w:ins w:id="36" w:author="Stephen Mwanje (Nokia)" w:date="2026-01-21T11:01:00Z" w16du:dateUtc="2026-01-21T10:01:00Z">
        <w:r w:rsidR="00926655">
          <w:t>control loop</w:t>
        </w:r>
      </w:ins>
      <w:ins w:id="37" w:author="Stephen Mwanje (Nokia)" w:date="2026-01-21T11:02:00Z" w16du:dateUtc="2026-01-21T10:02:00Z">
        <w:r w:rsidR="00926655">
          <w:t xml:space="preserve"> ta</w:t>
        </w:r>
      </w:ins>
      <w:ins w:id="38" w:author="Stephen Mwanje (Nokia)" w:date="2026-01-21T11:01:00Z" w16du:dateUtc="2026-01-21T10:01:00Z">
        <w:r w:rsidR="00926655">
          <w:t>s</w:t>
        </w:r>
      </w:ins>
      <w:ins w:id="39" w:author="Stephen Mwanje (Nokia)" w:date="2026-01-21T11:03:00Z" w16du:dateUtc="2026-01-21T10:03:00Z">
        <w:r w:rsidR="00926655">
          <w:t>ks</w:t>
        </w:r>
      </w:ins>
      <w:ins w:id="40" w:author="Stephen Mwanje (Nokia)" w:date="2026-01-21T11:01:00Z" w16du:dateUtc="2026-01-21T10:01:00Z">
        <w:r w:rsidR="00926655" w:rsidRPr="00C2681D">
          <w:rPr>
            <w:kern w:val="2"/>
            <w:szCs w:val="18"/>
            <w:lang w:eastAsia="zh-CN" w:bidi="ar-KW"/>
          </w:rPr>
          <w:t xml:space="preserve"> </w:t>
        </w:r>
      </w:ins>
      <w:r w:rsidRPr="00C2681D">
        <w:rPr>
          <w:kern w:val="2"/>
          <w:szCs w:val="18"/>
          <w:lang w:eastAsia="zh-CN" w:bidi="ar-KW"/>
        </w:rPr>
        <w:t>created by it as part of fulfilment.</w:t>
      </w:r>
    </w:p>
    <w:p w14:paraId="492CCA3F" w14:textId="3D8E7DB7" w:rsidR="009321EA" w:rsidRPr="00C2681D" w:rsidRDefault="009321EA" w:rsidP="009321EA">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xml:space="preserve">: The intent driven MnS producer should provide information (as defined in REQ-Intent_Trace-1) identifying the intent handling functions to subsequent intent(s) </w:t>
      </w:r>
      <w:ins w:id="41" w:author="Stephen Mwanje (Nokia)" w:date="2025-11-19T01:31:00Z" w16du:dateUtc="2025-11-19T00:31:00Z">
        <w:r w:rsidR="00AC5820">
          <w:rPr>
            <w:kern w:val="2"/>
            <w:szCs w:val="18"/>
            <w:lang w:eastAsia="zh-CN" w:bidi="ar-KW"/>
          </w:rPr>
          <w:t xml:space="preserve">or </w:t>
        </w:r>
      </w:ins>
      <w:ins w:id="42" w:author="Stephen Mwanje (Nokia)" w:date="2026-01-21T11:01:00Z" w16du:dateUtc="2026-01-21T10:01:00Z">
        <w:r w:rsidR="00926655">
          <w:t>control loops</w:t>
        </w:r>
      </w:ins>
      <w:ins w:id="43" w:author="Stephen Mwanje (Nokia)" w:date="2025-11-19T01:31:00Z" w16du:dateUtc="2025-11-19T00:31:00Z">
        <w:r w:rsidR="00AC5820" w:rsidRPr="00C2681D">
          <w:rPr>
            <w:kern w:val="2"/>
            <w:szCs w:val="18"/>
            <w:lang w:eastAsia="zh-CN" w:bidi="ar-KW"/>
          </w:rPr>
          <w:t xml:space="preserve"> </w:t>
        </w:r>
      </w:ins>
      <w:r w:rsidRPr="00C2681D">
        <w:rPr>
          <w:kern w:val="2"/>
          <w:szCs w:val="18"/>
          <w:lang w:eastAsia="zh-CN" w:bidi="ar-KW"/>
        </w:rPr>
        <w:t>to allow traceability of the intent across multiple intent handling functions</w:t>
      </w:r>
      <w:ins w:id="44" w:author="Stephen Mwanje (Nokia)" w:date="2026-01-21T11:01:00Z" w16du:dateUtc="2026-01-21T10:01:00Z">
        <w:r w:rsidR="00926655">
          <w:rPr>
            <w:kern w:val="2"/>
            <w:szCs w:val="18"/>
            <w:lang w:eastAsia="zh-CN" w:bidi="ar-KW"/>
          </w:rPr>
          <w:t xml:space="preserve"> and </w:t>
        </w:r>
        <w:r w:rsidR="00926655">
          <w:t>control loops</w:t>
        </w:r>
      </w:ins>
      <w:r w:rsidRPr="00C2681D">
        <w:rPr>
          <w:kern w:val="2"/>
          <w:szCs w:val="18"/>
          <w:lang w:eastAsia="zh-CN" w:bidi="ar-KW"/>
        </w:rPr>
        <w:t>.</w:t>
      </w:r>
    </w:p>
    <w:p w14:paraId="5657B198" w14:textId="77777777" w:rsidR="009321EA" w:rsidRDefault="009321EA" w:rsidP="009321EA">
      <w:pPr>
        <w:jc w:val="both"/>
        <w:rPr>
          <w:kern w:val="2"/>
          <w:szCs w:val="18"/>
          <w:lang w:eastAsia="zh-CN" w:bidi="ar-KW"/>
        </w:rPr>
      </w:pPr>
      <w:r w:rsidRPr="00C2681D">
        <w:rPr>
          <w:rFonts w:hint="eastAsia"/>
          <w:kern w:val="2"/>
          <w:szCs w:val="18"/>
          <w:lang w:eastAsia="zh-CN" w:bidi="ar-KW"/>
        </w:rPr>
        <w:lastRenderedPageBreak/>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Pr="00C2681D">
        <w:rPr>
          <w:kern w:val="2"/>
          <w:szCs w:val="18"/>
          <w:lang w:eastAsia="zh-CN" w:bidi="ar-KW"/>
        </w:rPr>
        <w:t xml:space="preserve"> </w:t>
      </w:r>
      <w:r w:rsidRPr="00CA29AF">
        <w:rPr>
          <w:kern w:val="2"/>
          <w:szCs w:val="18"/>
          <w:lang w:eastAsia="zh-CN" w:bidi="ar-KW"/>
        </w:rPr>
        <w:t>(owner) to indicate whether the MnS consumer agrees</w:t>
      </w:r>
      <w:r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D4504D5" w14:textId="77777777" w:rsidR="009321EA" w:rsidRDefault="009321EA" w:rsidP="009321EA">
      <w:pPr>
        <w:pStyle w:val="Heading3"/>
      </w:pPr>
      <w:bookmarkStart w:id="45" w:name="_Toc207722363"/>
      <w:r w:rsidRPr="00C2681D">
        <w:t>4.3.3</w:t>
      </w:r>
      <w:r w:rsidRPr="00C2681D">
        <w:tab/>
      </w:r>
      <w:r w:rsidRPr="00C2681D">
        <w:rPr>
          <w:rFonts w:hint="eastAsia"/>
        </w:rPr>
        <w:t>Potential</w:t>
      </w:r>
      <w:r w:rsidRPr="00C2681D">
        <w:t xml:space="preserve"> </w:t>
      </w:r>
      <w:r w:rsidRPr="00C2681D">
        <w:rPr>
          <w:rFonts w:hint="eastAsia"/>
        </w:rPr>
        <w:t>solutions</w:t>
      </w:r>
      <w:bookmarkEnd w:id="45"/>
    </w:p>
    <w:p w14:paraId="03E99B75" w14:textId="77777777" w:rsidR="00915E3B" w:rsidRPr="0045167F" w:rsidRDefault="00915E3B" w:rsidP="00915E3B">
      <w:pPr>
        <w:keepNext/>
        <w:keepLines/>
        <w:spacing w:before="120"/>
        <w:ind w:left="1418" w:hanging="1418"/>
        <w:outlineLvl w:val="3"/>
        <w:rPr>
          <w:rFonts w:ascii="Arial" w:eastAsia="Times New Roman" w:hAnsi="Arial"/>
          <w:sz w:val="24"/>
        </w:rPr>
      </w:pPr>
      <w:bookmarkStart w:id="46" w:name="_Toc138424026"/>
      <w:bookmarkStart w:id="47" w:name="_Toc164642002"/>
      <w:bookmarkStart w:id="48" w:name="_Toc164642301"/>
      <w:bookmarkStart w:id="49" w:name="_Hlk161680725"/>
      <w:bookmarkStart w:id="50" w:name="_Toc211854036"/>
      <w:bookmarkStart w:id="51" w:name="_Toc211859779"/>
      <w:bookmarkStart w:id="52" w:name="_Toc211859875"/>
      <w:r w:rsidRPr="0045167F">
        <w:rPr>
          <w:rFonts w:ascii="Arial" w:eastAsia="Times New Roman" w:hAnsi="Arial"/>
          <w:sz w:val="24"/>
        </w:rPr>
        <w:t>4.4.3.1 Potential solution #1</w:t>
      </w:r>
      <w:bookmarkEnd w:id="46"/>
      <w:bookmarkEnd w:id="47"/>
      <w:bookmarkEnd w:id="48"/>
      <w:bookmarkEnd w:id="49"/>
      <w:bookmarkEnd w:id="50"/>
      <w:bookmarkEnd w:id="51"/>
      <w:bookmarkEnd w:id="52"/>
    </w:p>
    <w:p w14:paraId="33FD8DFA" w14:textId="3EE814CC"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 xml:space="preserve">To address REQ-Intent_Trace-1, REQ-Intent_Trace-2 and REQ-Intent_Trace-3 this solution proposes adding a new data structure to the intent model </w:t>
      </w:r>
      <w:ins w:id="53" w:author="Stephen Mwanje (Nokia)" w:date="2026-01-21T11:04:00Z" w16du:dateUtc="2026-01-21T10:04:00Z">
        <w:r w:rsidR="00926655">
          <w:rPr>
            <w:rFonts w:eastAsia="Times New Roman"/>
            <w:kern w:val="2"/>
            <w:szCs w:val="18"/>
            <w:lang w:eastAsia="zh-CN" w:bidi="ar-KW"/>
          </w:rPr>
          <w:t xml:space="preserve">and CCL </w:t>
        </w:r>
      </w:ins>
      <w:r w:rsidRPr="0045167F">
        <w:rPr>
          <w:rFonts w:eastAsia="Times New Roman"/>
          <w:kern w:val="2"/>
          <w:szCs w:val="18"/>
          <w:lang w:eastAsia="zh-CN" w:bidi="ar-KW"/>
        </w:rPr>
        <w:t>definition</w:t>
      </w:r>
      <w:ins w:id="54" w:author="Stephen Mwanje (Nokia)" w:date="2026-01-21T11:04:00Z" w16du:dateUtc="2026-01-21T10:04:00Z">
        <w:r w:rsidR="00926655">
          <w:rPr>
            <w:rFonts w:eastAsia="Times New Roman"/>
            <w:kern w:val="2"/>
            <w:szCs w:val="18"/>
            <w:lang w:eastAsia="zh-CN" w:bidi="ar-KW"/>
          </w:rPr>
          <w:t>s</w:t>
        </w:r>
      </w:ins>
      <w:r w:rsidRPr="0045167F">
        <w:rPr>
          <w:rFonts w:eastAsia="Times New Roman"/>
          <w:kern w:val="2"/>
          <w:szCs w:val="18"/>
          <w:lang w:eastAsia="zh-CN" w:bidi="ar-KW"/>
        </w:rPr>
        <w:t xml:space="preserve"> to define the information to trace the decomposition of an intent into subsequent intents</w:t>
      </w:r>
      <w:ins w:id="55" w:author="Stephen Mwanje (Nokia)" w:date="2026-01-21T11:04:00Z" w16du:dateUtc="2026-01-21T10:04:00Z">
        <w:r w:rsidR="00926655">
          <w:rPr>
            <w:rFonts w:eastAsia="Times New Roman"/>
            <w:kern w:val="2"/>
            <w:szCs w:val="18"/>
            <w:lang w:eastAsia="zh-CN" w:bidi="ar-KW"/>
          </w:rPr>
          <w:t xml:space="preserve"> or </w:t>
        </w:r>
        <w:r w:rsidR="00926655">
          <w:t>control loops</w:t>
        </w:r>
      </w:ins>
      <w:r w:rsidRPr="0045167F">
        <w:rPr>
          <w:rFonts w:eastAsia="Times New Roman"/>
          <w:kern w:val="2"/>
          <w:szCs w:val="18"/>
          <w:lang w:eastAsia="zh-CN" w:bidi="ar-KW"/>
        </w:rPr>
        <w:t xml:space="preserve">.  The information is updated and propagated as new intent(s) </w:t>
      </w:r>
      <w:ins w:id="56" w:author="Stephen Mwanje (Nokia)" w:date="2026-01-21T11:05:00Z" w16du:dateUtc="2026-01-21T10:05:00Z">
        <w:r w:rsidR="00926655">
          <w:rPr>
            <w:rFonts w:eastAsia="Times New Roman"/>
            <w:kern w:val="2"/>
            <w:szCs w:val="18"/>
            <w:lang w:eastAsia="zh-CN" w:bidi="ar-KW"/>
          </w:rPr>
          <w:t xml:space="preserve">and </w:t>
        </w:r>
        <w:r w:rsidR="00926655">
          <w:t>control loops</w:t>
        </w:r>
        <w:r w:rsidR="00926655" w:rsidRPr="0045167F">
          <w:rPr>
            <w:rFonts w:eastAsia="Times New Roman"/>
            <w:kern w:val="2"/>
            <w:szCs w:val="18"/>
            <w:lang w:eastAsia="zh-CN" w:bidi="ar-KW"/>
          </w:rPr>
          <w:t xml:space="preserve"> </w:t>
        </w:r>
      </w:ins>
      <w:r w:rsidRPr="0045167F">
        <w:rPr>
          <w:rFonts w:eastAsia="Times New Roman"/>
          <w:kern w:val="2"/>
          <w:szCs w:val="18"/>
          <w:lang w:eastAsia="zh-CN" w:bidi="ar-KW"/>
        </w:rPr>
        <w:t>are created as part of fulfilment.</w:t>
      </w:r>
    </w:p>
    <w:p w14:paraId="213C8BAF" w14:textId="70A074FF"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 xml:space="preserve">The content proposed for the intent </w:t>
      </w:r>
      <w:ins w:id="57" w:author="Stephen Mwanje (Nokia)" w:date="2026-01-21T11:05:00Z" w16du:dateUtc="2026-01-21T10:05:00Z">
        <w:r w:rsidR="00926655">
          <w:rPr>
            <w:rFonts w:eastAsia="Times New Roman"/>
            <w:kern w:val="2"/>
            <w:szCs w:val="18"/>
            <w:lang w:eastAsia="zh-CN" w:bidi="ar-KW"/>
          </w:rPr>
          <w:t xml:space="preserve">and CCL </w:t>
        </w:r>
      </w:ins>
      <w:r w:rsidRPr="0045167F">
        <w:rPr>
          <w:rFonts w:eastAsia="Times New Roman"/>
          <w:kern w:val="2"/>
          <w:szCs w:val="18"/>
          <w:lang w:eastAsia="zh-CN" w:bidi="ar-KW"/>
        </w:rPr>
        <w:t>model definition would include</w:t>
      </w:r>
    </w:p>
    <w:p w14:paraId="2AC78694"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the identity of each intent handling function which decomposed the intent</w:t>
      </w:r>
    </w:p>
    <w:p w14:paraId="4382929D" w14:textId="77777777" w:rsidR="00915E3B" w:rsidRDefault="00915E3B" w:rsidP="00915E3B">
      <w:pPr>
        <w:numPr>
          <w:ilvl w:val="0"/>
          <w:numId w:val="15"/>
        </w:numPr>
        <w:jc w:val="both"/>
        <w:rPr>
          <w:ins w:id="58" w:author="Stephen Mwanje (Nokia)" w:date="2026-01-21T11:10:00Z" w16du:dateUtc="2026-01-21T10:10:00Z"/>
          <w:rFonts w:eastAsia="Times New Roman"/>
          <w:kern w:val="2"/>
          <w:szCs w:val="18"/>
          <w:lang w:eastAsia="zh-CN" w:bidi="ar-KW"/>
        </w:rPr>
      </w:pPr>
      <w:r w:rsidRPr="0045167F">
        <w:rPr>
          <w:rFonts w:eastAsia="Times New Roman"/>
          <w:kern w:val="2"/>
          <w:szCs w:val="18"/>
          <w:lang w:eastAsia="zh-CN" w:bidi="ar-KW"/>
        </w:rPr>
        <w:t>the identity of each intent resulting from the decomposition</w:t>
      </w:r>
    </w:p>
    <w:p w14:paraId="0BBB6B40" w14:textId="196A2455" w:rsidR="00926655" w:rsidRPr="00926655" w:rsidRDefault="00926655" w:rsidP="00926655">
      <w:pPr>
        <w:pStyle w:val="ListParagraph"/>
        <w:numPr>
          <w:ilvl w:val="0"/>
          <w:numId w:val="15"/>
        </w:numPr>
        <w:ind w:firstLineChars="0"/>
        <w:jc w:val="both"/>
        <w:rPr>
          <w:ins w:id="59" w:author="Stephen Mwanje (Nokia)" w:date="2026-01-21T11:10:00Z" w16du:dateUtc="2026-01-21T10:10:00Z"/>
          <w:rFonts w:eastAsia="Times New Roman"/>
          <w:kern w:val="2"/>
          <w:szCs w:val="18"/>
          <w:lang w:eastAsia="zh-CN" w:bidi="ar-KW"/>
        </w:rPr>
      </w:pPr>
      <w:ins w:id="60" w:author="Stephen Mwanje (Nokia)" w:date="2026-01-21T11:10:00Z" w16du:dateUtc="2026-01-21T10:10:00Z">
        <w:r>
          <w:rPr>
            <w:rFonts w:eastAsia="Times New Roman"/>
            <w:kern w:val="2"/>
            <w:szCs w:val="18"/>
            <w:lang w:eastAsia="zh-CN" w:bidi="ar-KW"/>
          </w:rPr>
          <w:t>i</w:t>
        </w:r>
        <w:r w:rsidRPr="00926655">
          <w:rPr>
            <w:rFonts w:eastAsia="Times New Roman"/>
            <w:kern w:val="2"/>
            <w:szCs w:val="18"/>
            <w:lang w:eastAsia="zh-CN" w:bidi="ar-KW"/>
          </w:rPr>
          <w:t xml:space="preserve">n the case </w:t>
        </w:r>
        <w:r>
          <w:rPr>
            <w:rFonts w:eastAsia="Times New Roman"/>
            <w:kern w:val="2"/>
            <w:szCs w:val="18"/>
            <w:lang w:eastAsia="zh-CN" w:bidi="ar-KW"/>
          </w:rPr>
          <w:t xml:space="preserve">of </w:t>
        </w:r>
        <w:r w:rsidRPr="00926655">
          <w:rPr>
            <w:rFonts w:eastAsia="Times New Roman"/>
            <w:kern w:val="2"/>
            <w:szCs w:val="18"/>
            <w:lang w:eastAsia="zh-CN" w:bidi="ar-KW"/>
          </w:rPr>
          <w:t>a control loop, the task for the closed loop</w:t>
        </w:r>
      </w:ins>
      <w:ins w:id="61" w:author="Stephen Mwanje (Nokia)" w:date="2026-01-21T11:11:00Z" w16du:dateUtc="2026-01-21T10:11:00Z">
        <w:r>
          <w:rPr>
            <w:rFonts w:eastAsia="Times New Roman"/>
            <w:kern w:val="2"/>
            <w:szCs w:val="18"/>
            <w:lang w:eastAsia="zh-CN" w:bidi="ar-KW"/>
          </w:rPr>
          <w:t xml:space="preserve">, which </w:t>
        </w:r>
        <w:r w:rsidR="00E86779">
          <w:rPr>
            <w:rFonts w:eastAsia="Times New Roman"/>
            <w:kern w:val="2"/>
            <w:szCs w:val="18"/>
            <w:lang w:eastAsia="zh-CN" w:bidi="ar-KW"/>
          </w:rPr>
          <w:t xml:space="preserve">is the </w:t>
        </w:r>
        <w:r w:rsidRPr="00E86779">
          <w:rPr>
            <w:rFonts w:eastAsia="Times New Roman"/>
            <w:kern w:val="2"/>
            <w:szCs w:val="18"/>
            <w:lang w:eastAsia="zh-CN" w:bidi="ar-KW"/>
          </w:rPr>
          <w:t>targets with priorities for specific values to be achieved.</w:t>
        </w:r>
      </w:ins>
    </w:p>
    <w:p w14:paraId="6E40F8F5" w14:textId="77777777" w:rsidR="00926655" w:rsidRPr="0045167F" w:rsidRDefault="00926655" w:rsidP="00915E3B">
      <w:pPr>
        <w:numPr>
          <w:ilvl w:val="0"/>
          <w:numId w:val="15"/>
        </w:numPr>
        <w:jc w:val="both"/>
        <w:rPr>
          <w:rFonts w:eastAsia="Times New Roman"/>
          <w:kern w:val="2"/>
          <w:szCs w:val="18"/>
          <w:lang w:eastAsia="zh-CN" w:bidi="ar-KW"/>
        </w:rPr>
      </w:pPr>
    </w:p>
    <w:p w14:paraId="033F6961"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The handling of the information would be:</w:t>
      </w:r>
    </w:p>
    <w:p w14:paraId="32BA67A2" w14:textId="77777777" w:rsidR="00915E3B" w:rsidRPr="0045167F" w:rsidRDefault="00915E3B" w:rsidP="00915E3B">
      <w:pPr>
        <w:ind w:firstLine="284"/>
        <w:jc w:val="both"/>
        <w:rPr>
          <w:rFonts w:eastAsia="Times New Roman"/>
          <w:kern w:val="2"/>
          <w:szCs w:val="18"/>
          <w:lang w:eastAsia="zh-CN" w:bidi="ar-KW"/>
        </w:rPr>
      </w:pPr>
      <w:r w:rsidRPr="0045167F">
        <w:rPr>
          <w:rFonts w:eastAsia="Times New Roman"/>
          <w:kern w:val="2"/>
          <w:szCs w:val="18"/>
          <w:lang w:eastAsia="zh-CN" w:bidi="ar-KW"/>
        </w:rPr>
        <w:t>- a new intent created by an MnS Consumer is not required to populate this value, i.e. default is empty string.</w:t>
      </w:r>
    </w:p>
    <w:p w14:paraId="342690F0" w14:textId="77777777" w:rsidR="00915E3B" w:rsidRPr="0045167F" w:rsidRDefault="00915E3B" w:rsidP="00915E3B">
      <w:pPr>
        <w:ind w:firstLine="284"/>
        <w:jc w:val="both"/>
        <w:rPr>
          <w:rFonts w:eastAsia="Times New Roman"/>
          <w:kern w:val="2"/>
          <w:szCs w:val="18"/>
          <w:lang w:eastAsia="zh-CN" w:bidi="ar-KW"/>
        </w:rPr>
      </w:pPr>
      <w:r w:rsidRPr="0045167F">
        <w:rPr>
          <w:rFonts w:eastAsia="Times New Roman"/>
          <w:kern w:val="2"/>
          <w:szCs w:val="18"/>
          <w:lang w:eastAsia="zh-CN" w:bidi="ar-KW"/>
        </w:rPr>
        <w:t>- upon receipt of an intent, the Intent Handling Function updates the information to indicate it handled the intent by adding its identity to the incoming intent</w:t>
      </w:r>
    </w:p>
    <w:p w14:paraId="469324EC" w14:textId="057E67DD" w:rsidR="00915E3B" w:rsidRPr="0045167F" w:rsidRDefault="00915E3B" w:rsidP="00915E3B">
      <w:pPr>
        <w:ind w:left="284"/>
        <w:jc w:val="both"/>
        <w:rPr>
          <w:rFonts w:eastAsia="Times New Roman"/>
          <w:kern w:val="2"/>
          <w:szCs w:val="18"/>
          <w:lang w:eastAsia="zh-CN" w:bidi="ar-KW"/>
        </w:rPr>
      </w:pPr>
      <w:r w:rsidRPr="0045167F">
        <w:rPr>
          <w:rFonts w:eastAsia="Times New Roman"/>
          <w:kern w:val="2"/>
          <w:szCs w:val="18"/>
          <w:lang w:eastAsia="zh-CN" w:bidi="ar-KW"/>
        </w:rPr>
        <w:t xml:space="preserve">- in the event the Intent Handling Function determines intent decomposition is required it create new intent(s) </w:t>
      </w:r>
      <w:ins w:id="62" w:author="Stephen Mwanje (Nokia)" w:date="2026-01-21T11:06:00Z" w16du:dateUtc="2026-01-21T10:06:00Z">
        <w:r w:rsidR="00926655">
          <w:rPr>
            <w:rFonts w:eastAsia="Times New Roman"/>
            <w:kern w:val="2"/>
            <w:szCs w:val="18"/>
            <w:lang w:eastAsia="zh-CN" w:bidi="ar-KW"/>
          </w:rPr>
          <w:t xml:space="preserve">or </w:t>
        </w:r>
        <w:r w:rsidR="00926655">
          <w:t>control loops</w:t>
        </w:r>
        <w:r w:rsidR="00926655" w:rsidRPr="0045167F">
          <w:rPr>
            <w:rFonts w:eastAsia="Times New Roman"/>
            <w:kern w:val="2"/>
            <w:szCs w:val="18"/>
            <w:lang w:eastAsia="zh-CN" w:bidi="ar-KW"/>
          </w:rPr>
          <w:t xml:space="preserve"> </w:t>
        </w:r>
      </w:ins>
      <w:r w:rsidRPr="0045167F">
        <w:rPr>
          <w:rFonts w:eastAsia="Times New Roman"/>
          <w:kern w:val="2"/>
          <w:szCs w:val="18"/>
          <w:lang w:eastAsia="zh-CN" w:bidi="ar-KW"/>
        </w:rPr>
        <w:t>and propagates the information from the source intent to the new intent(s)</w:t>
      </w:r>
      <w:ins w:id="63" w:author="Stephen Mwanje (Nokia)" w:date="2026-01-21T11:06:00Z" w16du:dateUtc="2026-01-21T10:06:00Z">
        <w:r w:rsidR="00926655">
          <w:rPr>
            <w:rFonts w:eastAsia="Times New Roman"/>
            <w:kern w:val="2"/>
            <w:szCs w:val="18"/>
            <w:lang w:eastAsia="zh-CN" w:bidi="ar-KW"/>
          </w:rPr>
          <w:t xml:space="preserve"> or </w:t>
        </w:r>
        <w:r w:rsidR="00926655">
          <w:t>control loops.</w:t>
        </w:r>
      </w:ins>
    </w:p>
    <w:p w14:paraId="15FC547E"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45167F">
        <w:rPr>
          <w:rFonts w:eastAsia="Times New Roman"/>
          <w:lang w:val="en-CA" w:eastAsia="zh-CN"/>
        </w:rPr>
        <w:t xml:space="preserve">Figure 4.4.1-1 will have access/visibility to its intents, including Intent A at Producer 1.  Producer 1 is an authorised MnS consumer of and will have access/visibility of its intents at Producer 2 and Producer 3, including Intent A.1 and A.2 resulting from the decomposition of Intent A. </w:t>
      </w:r>
      <w:r w:rsidRPr="0045167F">
        <w:rPr>
          <w:rFonts w:eastAsia="Times New Roman"/>
          <w:kern w:val="2"/>
          <w:szCs w:val="18"/>
          <w:lang w:eastAsia="zh-CN" w:bidi="ar-KW"/>
        </w:rPr>
        <w:t xml:space="preserve">When no further decomposition is required, no further update is made to the information. </w:t>
      </w:r>
    </w:p>
    <w:p w14:paraId="0C4228B0" w14:textId="77777777" w:rsidR="00915E3B" w:rsidRPr="0045167F" w:rsidRDefault="00915E3B" w:rsidP="00915E3B">
      <w:pPr>
        <w:keepNext/>
        <w:keepLines/>
        <w:spacing w:before="120"/>
        <w:ind w:left="1418" w:hanging="1418"/>
        <w:outlineLvl w:val="3"/>
        <w:rPr>
          <w:rFonts w:ascii="Arial" w:eastAsia="Times New Roman" w:hAnsi="Arial"/>
          <w:sz w:val="24"/>
        </w:rPr>
      </w:pPr>
      <w:bookmarkStart w:id="64" w:name="_Toc211854037"/>
      <w:bookmarkStart w:id="65" w:name="_Toc211859780"/>
      <w:bookmarkStart w:id="66" w:name="_Toc211859876"/>
      <w:r w:rsidRPr="0045167F">
        <w:rPr>
          <w:rFonts w:ascii="Arial" w:eastAsia="Times New Roman" w:hAnsi="Arial"/>
          <w:sz w:val="24"/>
        </w:rPr>
        <w:t>4.4.3.1 Potential solution #2</w:t>
      </w:r>
      <w:bookmarkEnd w:id="64"/>
      <w:bookmarkEnd w:id="65"/>
      <w:bookmarkEnd w:id="66"/>
    </w:p>
    <w:p w14:paraId="611FA347"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To address REQ-Intent_Trace-4, this solution proposes adding a new attribute to the intent model definition to allow the MnS consumer indicate its preference for the propagation of intent traceability information.</w:t>
      </w:r>
    </w:p>
    <w:p w14:paraId="15C7D59A"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The content proposed for the intent model definition would include:</w:t>
      </w:r>
    </w:p>
    <w:p w14:paraId="2E5A439F"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an attribute to indicate intent decomposition, e.g.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of type boolean</w:t>
      </w:r>
    </w:p>
    <w:p w14:paraId="57E0F9F6"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default value of True</w:t>
      </w:r>
    </w:p>
    <w:p w14:paraId="6CE22BFB"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value would be invariant</w:t>
      </w:r>
    </w:p>
    <w:p w14:paraId="3BBE1F50"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configurable by MnS Consumer</w:t>
      </w:r>
    </w:p>
    <w:p w14:paraId="07C425E5"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 xml:space="preserve">The handling of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would be:</w:t>
      </w:r>
    </w:p>
    <w:p w14:paraId="0AEE6FE7" w14:textId="77777777" w:rsidR="00915E3B" w:rsidRPr="0045167F" w:rsidRDefault="00915E3B" w:rsidP="00915E3B">
      <w:pPr>
        <w:ind w:firstLine="284"/>
        <w:jc w:val="both"/>
        <w:rPr>
          <w:rFonts w:eastAsia="Times New Roman"/>
          <w:kern w:val="2"/>
          <w:szCs w:val="18"/>
          <w:lang w:eastAsia="zh-CN" w:bidi="ar-KW"/>
        </w:rPr>
      </w:pPr>
      <w:r w:rsidRPr="0045167F">
        <w:rPr>
          <w:rFonts w:eastAsia="Times New Roman"/>
          <w:kern w:val="2"/>
          <w:szCs w:val="18"/>
          <w:lang w:eastAsia="zh-CN" w:bidi="ar-KW"/>
        </w:rPr>
        <w:t xml:space="preserve">- a new intent will have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default value of True</w:t>
      </w:r>
    </w:p>
    <w:p w14:paraId="78479CBF" w14:textId="77777777" w:rsidR="00915E3B" w:rsidRPr="0045167F" w:rsidRDefault="00915E3B" w:rsidP="00915E3B">
      <w:pPr>
        <w:ind w:firstLine="284"/>
        <w:jc w:val="both"/>
        <w:rPr>
          <w:rFonts w:eastAsia="Times New Roman"/>
          <w:kern w:val="2"/>
          <w:szCs w:val="18"/>
          <w:lang w:eastAsia="zh-CN" w:bidi="ar-KW"/>
        </w:rPr>
      </w:pPr>
      <w:r w:rsidRPr="0045167F">
        <w:rPr>
          <w:rFonts w:eastAsia="Times New Roman"/>
          <w:kern w:val="2"/>
          <w:szCs w:val="18"/>
          <w:lang w:eastAsia="zh-CN" w:bidi="ar-KW"/>
        </w:rPr>
        <w:t xml:space="preserve">- MnS Consumer may modify value of </w:t>
      </w:r>
      <w:r w:rsidRPr="0045167F">
        <w:rPr>
          <w:rFonts w:eastAsia="Times New Roman"/>
          <w:i/>
          <w:iCs/>
          <w:kern w:val="2"/>
          <w:szCs w:val="18"/>
          <w:lang w:eastAsia="zh-CN" w:bidi="ar-KW"/>
        </w:rPr>
        <w:t>includeTraceInfo</w:t>
      </w:r>
    </w:p>
    <w:p w14:paraId="6E55558D" w14:textId="77777777" w:rsidR="00915E3B" w:rsidRPr="0045167F" w:rsidRDefault="00915E3B" w:rsidP="00915E3B">
      <w:pPr>
        <w:ind w:left="284" w:firstLine="284"/>
        <w:jc w:val="both"/>
        <w:rPr>
          <w:rFonts w:eastAsia="Times New Roman"/>
          <w:kern w:val="2"/>
          <w:szCs w:val="18"/>
          <w:lang w:eastAsia="zh-CN" w:bidi="ar-KW"/>
        </w:rPr>
      </w:pPr>
      <w:r w:rsidRPr="0045167F">
        <w:rPr>
          <w:rFonts w:eastAsia="Times New Roman"/>
          <w:kern w:val="2"/>
          <w:szCs w:val="18"/>
          <w:lang w:eastAsia="zh-CN" w:bidi="ar-KW"/>
        </w:rPr>
        <w:t xml:space="preserve">- if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 xml:space="preserve">=True, the recipient MnS Producer may include intent traceability information from the originating intent.  </w:t>
      </w:r>
    </w:p>
    <w:p w14:paraId="5AC00053" w14:textId="77777777" w:rsidR="00915E3B" w:rsidRPr="0045167F" w:rsidRDefault="00915E3B" w:rsidP="00915E3B">
      <w:pPr>
        <w:ind w:left="284" w:firstLine="284"/>
        <w:jc w:val="both"/>
        <w:rPr>
          <w:rFonts w:eastAsia="Times New Roman"/>
          <w:kern w:val="2"/>
          <w:szCs w:val="18"/>
          <w:lang w:eastAsia="zh-CN" w:bidi="ar-KW"/>
        </w:rPr>
      </w:pPr>
      <w:r w:rsidRPr="0045167F">
        <w:rPr>
          <w:rFonts w:eastAsia="Times New Roman"/>
          <w:kern w:val="2"/>
          <w:szCs w:val="18"/>
          <w:lang w:eastAsia="zh-CN" w:bidi="ar-KW"/>
        </w:rPr>
        <w:lastRenderedPageBreak/>
        <w:t xml:space="preserve">- if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=False, the recipient MnS Producer may not include intent traceability information from the originating intent</w:t>
      </w:r>
    </w:p>
    <w:p w14:paraId="12D964F8" w14:textId="77777777" w:rsidR="00915E3B" w:rsidRPr="0045167F" w:rsidRDefault="00915E3B" w:rsidP="00915E3B">
      <w:pPr>
        <w:ind w:firstLine="284"/>
        <w:jc w:val="both"/>
        <w:rPr>
          <w:rFonts w:eastAsia="Times New Roman"/>
          <w:kern w:val="2"/>
          <w:szCs w:val="18"/>
          <w:lang w:eastAsia="zh-CN" w:bidi="ar-KW"/>
        </w:rPr>
      </w:pPr>
      <w:r w:rsidRPr="0045167F">
        <w:rPr>
          <w:rFonts w:eastAsia="Times New Roman"/>
          <w:kern w:val="2"/>
          <w:szCs w:val="18"/>
          <w:lang w:eastAsia="zh-CN" w:bidi="ar-KW"/>
        </w:rPr>
        <w:t xml:space="preserve">- In the event of intent decomposition, the value of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may or may not be propagated to subsequent intents at the discretion of each MnS Producer, i.e. in its role as MnS Consumer towards the subsequent MnS Producer(s).</w:t>
      </w:r>
    </w:p>
    <w:p w14:paraId="07484BA9" w14:textId="1B55E902" w:rsidR="004C248F" w:rsidRPr="004C248F" w:rsidDel="00926655" w:rsidRDefault="009321EA" w:rsidP="00197F8A">
      <w:pPr>
        <w:ind w:left="567" w:hanging="284"/>
        <w:jc w:val="both"/>
        <w:rPr>
          <w:del w:id="67" w:author="Stephen Mwanje (Nokia)" w:date="2026-01-21T11:06:00Z" w16du:dateUtc="2026-01-21T10:06:00Z"/>
          <w:rFonts w:eastAsia="Times New Roman"/>
          <w:kern w:val="2"/>
          <w:szCs w:val="18"/>
          <w:lang w:eastAsia="zh-CN" w:bidi="ar-KW"/>
        </w:rPr>
      </w:pPr>
      <w:del w:id="68" w:author="Stephen Mwanje (Nokia)" w:date="2025-11-07T09:14:00Z" w16du:dateUtc="2025-11-07T08:14:00Z">
        <w:r w:rsidRPr="00C2681D" w:rsidDel="005E61C3">
          <w:rPr>
            <w:lang w:eastAsia="zh-CN" w:bidi="ar-KW"/>
          </w:rPr>
          <w:delText>TBD</w:delText>
        </w:r>
      </w:del>
    </w:p>
    <w:p w14:paraId="7083488F" w14:textId="77777777" w:rsidR="009321EA" w:rsidRPr="00C2681D" w:rsidRDefault="009321EA" w:rsidP="009321EA">
      <w:pPr>
        <w:pStyle w:val="Heading3"/>
      </w:pPr>
      <w:bookmarkStart w:id="69" w:name="_Toc207722364"/>
      <w:r w:rsidRPr="00C2681D">
        <w:t>4.3.4</w:t>
      </w:r>
      <w:r w:rsidRPr="00C2681D">
        <w:tab/>
        <w:t>Evaluation of potential solutions</w:t>
      </w:r>
      <w:bookmarkEnd w:id="69"/>
    </w:p>
    <w:p w14:paraId="6EA31521" w14:textId="2A17D644" w:rsidR="00C602A4" w:rsidRPr="00C602A4" w:rsidRDefault="00C602A4" w:rsidP="00C602A4">
      <w:pPr>
        <w:jc w:val="both"/>
        <w:rPr>
          <w:ins w:id="70" w:author="Stephen Mwanje (Nokia)" w:date="2026-01-21T11:15:00Z"/>
          <w:lang w:eastAsia="zh-CN" w:bidi="ar-KW"/>
        </w:rPr>
      </w:pPr>
      <w:ins w:id="71" w:author="Stephen Mwanje (Nokia)" w:date="2026-01-21T11:15:00Z">
        <w:r w:rsidRPr="00C602A4">
          <w:rPr>
            <w:lang w:eastAsia="zh-CN" w:bidi="ar-KW"/>
          </w:rPr>
          <w:t xml:space="preserve">Potential solution #1 </w:t>
        </w:r>
      </w:ins>
      <w:ins w:id="72" w:author="Stephen Mwanje (Nokia)" w:date="2026-01-21T11:18:00Z" w16du:dateUtc="2026-01-21T10:18:00Z">
        <w:r>
          <w:rPr>
            <w:lang w:eastAsia="zh-CN" w:bidi="ar-KW"/>
          </w:rPr>
          <w:t xml:space="preserve">enables tracing of </w:t>
        </w:r>
      </w:ins>
      <w:ins w:id="73" w:author="Stephen Mwanje (Nokia)" w:date="2026-01-21T11:19:00Z" w16du:dateUtc="2026-01-21T10:19:00Z">
        <w:r>
          <w:rPr>
            <w:lang w:eastAsia="zh-CN" w:bidi="ar-KW"/>
          </w:rPr>
          <w:t xml:space="preserve">intent and control loop </w:t>
        </w:r>
      </w:ins>
      <w:ins w:id="74" w:author="Stephen Mwanje (Nokia)" w:date="2026-01-21T11:18:00Z" w16du:dateUtc="2026-01-21T10:18:00Z">
        <w:r>
          <w:rPr>
            <w:lang w:eastAsia="zh-CN" w:bidi="ar-KW"/>
          </w:rPr>
          <w:t>objects that are instantiated by intent as part of intent fulfilment</w:t>
        </w:r>
      </w:ins>
      <w:ins w:id="75" w:author="Stephen Mwanje (Nokia)" w:date="2026-01-21T11:19:00Z" w16du:dateUtc="2026-01-21T10:19:00Z">
        <w:r>
          <w:rPr>
            <w:lang w:eastAsia="zh-CN" w:bidi="ar-KW"/>
          </w:rPr>
          <w:t xml:space="preserve">. It is a </w:t>
        </w:r>
      </w:ins>
      <w:ins w:id="76" w:author="Stephen Mwanje (Nokia)" w:date="2026-01-21T11:15:00Z">
        <w:r w:rsidRPr="00C602A4">
          <w:rPr>
            <w:lang w:eastAsia="zh-CN" w:bidi="ar-KW"/>
          </w:rPr>
          <w:t xml:space="preserve">feasible </w:t>
        </w:r>
      </w:ins>
      <w:ins w:id="77" w:author="Stephen Mwanje (Nokia)" w:date="2026-01-21T11:19:00Z" w16du:dateUtc="2026-01-21T10:19:00Z">
        <w:r>
          <w:rPr>
            <w:lang w:eastAsia="zh-CN" w:bidi="ar-KW"/>
          </w:rPr>
          <w:t xml:space="preserve">solution to </w:t>
        </w:r>
      </w:ins>
      <w:ins w:id="78" w:author="Stephen Mwanje (Nokia)" w:date="2026-01-21T11:15:00Z">
        <w:r w:rsidRPr="00C602A4">
          <w:rPr>
            <w:lang w:eastAsia="zh-CN" w:bidi="ar-KW"/>
          </w:rPr>
          <w:t>address requirements REQ-Intent_Trace-1, REQ-Intent_Trace-2, and REQ-Intent_Trace-3.  It is recommended to proceed to normative phase.</w:t>
        </w:r>
      </w:ins>
    </w:p>
    <w:p w14:paraId="016E907F" w14:textId="4D491271" w:rsidR="00C602A4" w:rsidRPr="00C602A4" w:rsidRDefault="00C602A4" w:rsidP="00C602A4">
      <w:pPr>
        <w:jc w:val="both"/>
        <w:rPr>
          <w:ins w:id="79" w:author="Stephen Mwanje (Nokia)" w:date="2026-01-21T11:15:00Z"/>
          <w:lang w:eastAsia="zh-CN" w:bidi="ar-KW"/>
        </w:rPr>
      </w:pPr>
      <w:ins w:id="80" w:author="Stephen Mwanje (Nokia)" w:date="2026-01-21T11:15:00Z">
        <w:r w:rsidRPr="00C602A4">
          <w:rPr>
            <w:lang w:eastAsia="zh-CN" w:bidi="ar-KW"/>
          </w:rPr>
          <w:t xml:space="preserve">Potential solution #2 </w:t>
        </w:r>
      </w:ins>
      <w:ins w:id="81" w:author="Stephen Mwanje (Nokia)" w:date="2026-01-21T11:20:00Z" w16du:dateUtc="2026-01-21T10:20:00Z">
        <w:r>
          <w:rPr>
            <w:lang w:eastAsia="zh-CN" w:bidi="ar-KW"/>
          </w:rPr>
          <w:t>enables the</w:t>
        </w:r>
      </w:ins>
      <w:ins w:id="82" w:author="Stephen Mwanje (Nokia)" w:date="2026-01-21T11:21:00Z" w16du:dateUtc="2026-01-21T10:21:00Z">
        <w:r>
          <w:rPr>
            <w:lang w:eastAsia="zh-CN" w:bidi="ar-KW"/>
          </w:rPr>
          <w:t xml:space="preserve"> MnS </w:t>
        </w:r>
      </w:ins>
      <w:ins w:id="83" w:author="Stephen Mwanje (Nokia)" w:date="2026-01-21T11:20:00Z" w16du:dateUtc="2026-01-21T10:20:00Z">
        <w:r>
          <w:rPr>
            <w:lang w:eastAsia="zh-CN" w:bidi="ar-KW"/>
          </w:rPr>
          <w:t>consumer to decide wh</w:t>
        </w:r>
      </w:ins>
      <w:ins w:id="84" w:author="Stephen Mwanje (Nokia)" w:date="2026-01-21T11:21:00Z" w16du:dateUtc="2026-01-21T10:21:00Z">
        <w:r>
          <w:rPr>
            <w:lang w:eastAsia="zh-CN" w:bidi="ar-KW"/>
          </w:rPr>
          <w:t>e</w:t>
        </w:r>
      </w:ins>
      <w:ins w:id="85" w:author="Stephen Mwanje (Nokia)" w:date="2026-01-21T11:20:00Z" w16du:dateUtc="2026-01-21T10:20:00Z">
        <w:r>
          <w:rPr>
            <w:lang w:eastAsia="zh-CN" w:bidi="ar-KW"/>
          </w:rPr>
          <w:t>the</w:t>
        </w:r>
      </w:ins>
      <w:ins w:id="86" w:author="Stephen Mwanje (Nokia)" w:date="2026-01-21T11:21:00Z" w16du:dateUtc="2026-01-21T10:21:00Z">
        <w:r>
          <w:rPr>
            <w:lang w:eastAsia="zh-CN" w:bidi="ar-KW"/>
          </w:rPr>
          <w:t>r</w:t>
        </w:r>
      </w:ins>
      <w:ins w:id="87" w:author="Stephen Mwanje (Nokia)" w:date="2026-01-21T11:20:00Z" w16du:dateUtc="2026-01-21T10:20:00Z">
        <w:r>
          <w:rPr>
            <w:lang w:eastAsia="zh-CN" w:bidi="ar-KW"/>
          </w:rPr>
          <w:t xml:space="preserve"> its information should be propagated or not</w:t>
        </w:r>
      </w:ins>
      <w:ins w:id="88" w:author="Stephen Mwanje (Nokia)" w:date="2026-01-21T11:21:00Z" w16du:dateUtc="2026-01-21T10:21:00Z">
        <w:r>
          <w:rPr>
            <w:lang w:eastAsia="zh-CN" w:bidi="ar-KW"/>
          </w:rPr>
          <w:t xml:space="preserve">. It </w:t>
        </w:r>
      </w:ins>
      <w:ins w:id="89" w:author="Stephen Mwanje (Nokia)" w:date="2026-01-21T11:15:00Z">
        <w:r w:rsidRPr="00C602A4">
          <w:rPr>
            <w:lang w:eastAsia="zh-CN" w:bidi="ar-KW"/>
          </w:rPr>
          <w:t xml:space="preserve">is </w:t>
        </w:r>
      </w:ins>
      <w:ins w:id="90" w:author="Stephen Mwanje (Nokia)" w:date="2026-01-21T11:21:00Z" w16du:dateUtc="2026-01-21T10:21:00Z">
        <w:r>
          <w:rPr>
            <w:lang w:eastAsia="zh-CN" w:bidi="ar-KW"/>
          </w:rPr>
          <w:t xml:space="preserve">a </w:t>
        </w:r>
      </w:ins>
      <w:ins w:id="91" w:author="Stephen Mwanje (Nokia)" w:date="2026-01-21T11:15:00Z">
        <w:r w:rsidRPr="00C602A4">
          <w:rPr>
            <w:lang w:eastAsia="zh-CN" w:bidi="ar-KW"/>
          </w:rPr>
          <w:t xml:space="preserve">feasible </w:t>
        </w:r>
      </w:ins>
      <w:ins w:id="92" w:author="Stephen Mwanje (Nokia)" w:date="2026-01-21T11:21:00Z" w16du:dateUtc="2026-01-21T10:21:00Z">
        <w:r>
          <w:rPr>
            <w:lang w:eastAsia="zh-CN" w:bidi="ar-KW"/>
          </w:rPr>
          <w:t xml:space="preserve">solution to </w:t>
        </w:r>
      </w:ins>
      <w:ins w:id="93" w:author="Stephen Mwanje (Nokia)" w:date="2026-01-21T11:15:00Z">
        <w:r w:rsidRPr="00C602A4">
          <w:rPr>
            <w:lang w:eastAsia="zh-CN" w:bidi="ar-KW"/>
          </w:rPr>
          <w:t>address requirement REQ-Intent_Trace-4.  It is recommended to proceed to normative phase.</w:t>
        </w:r>
      </w:ins>
    </w:p>
    <w:p w14:paraId="10BC4009" w14:textId="24D731ED" w:rsidR="00915E3B" w:rsidRDefault="009321EA" w:rsidP="009321EA">
      <w:pPr>
        <w:jc w:val="both"/>
        <w:rPr>
          <w:ins w:id="94" w:author="Stephen Mwanje (Nokia)" w:date="2025-11-20T18:49:00Z" w16du:dateUtc="2025-11-20T17:49:00Z"/>
          <w:lang w:eastAsia="zh-CN" w:bidi="ar-KW"/>
        </w:rPr>
      </w:pPr>
      <w:del w:id="95" w:author="Stephen Mwanje (Nokia)" w:date="2026-01-21T11:15:00Z" w16du:dateUtc="2026-01-21T10:15:00Z">
        <w:r w:rsidRPr="00C2681D" w:rsidDel="00C602A4">
          <w:rPr>
            <w:lang w:eastAsia="zh-CN" w:bidi="ar-KW"/>
          </w:rPr>
          <w:delText>TBD</w:delText>
        </w:r>
      </w:del>
    </w:p>
    <w:p w14:paraId="17DBFE79" w14:textId="77777777" w:rsidR="00915E3B" w:rsidRDefault="00915E3B" w:rsidP="00915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DBE3668" w14:textId="77777777" w:rsidR="00915E3B" w:rsidRDefault="00915E3B" w:rsidP="00915E3B">
      <w:pPr>
        <w:rPr>
          <w:rFonts w:eastAsia="Times New Roman"/>
          <w:lang w:eastAsia="zh-CN" w:bidi="ar-KW"/>
        </w:rPr>
      </w:pPr>
    </w:p>
    <w:p w14:paraId="353A1471" w14:textId="77777777" w:rsidR="00915E3B" w:rsidRDefault="00915E3B" w:rsidP="00915E3B">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5</w:t>
      </w:r>
      <w:r>
        <w:rPr>
          <w:rFonts w:ascii="Arial" w:eastAsia="Times New Roman" w:hAnsi="Arial"/>
          <w:sz w:val="36"/>
        </w:rPr>
        <w:tab/>
      </w:r>
      <w:r>
        <w:rPr>
          <w:rFonts w:ascii="Arial" w:eastAsia="Times New Roman" w:hAnsi="Arial"/>
          <w:sz w:val="36"/>
          <w:lang w:eastAsia="zh-CN"/>
        </w:rPr>
        <w:t>Conclusion</w:t>
      </w:r>
      <w:r>
        <w:rPr>
          <w:rFonts w:ascii="Arial" w:eastAsia="Times New Roman" w:hAnsi="Arial"/>
          <w:sz w:val="36"/>
        </w:rPr>
        <w:t xml:space="preserve">s </w:t>
      </w:r>
      <w:r>
        <w:rPr>
          <w:rFonts w:ascii="Arial" w:eastAsia="Times New Roman" w:hAnsi="Arial"/>
          <w:sz w:val="36"/>
          <w:lang w:eastAsia="zh-CN"/>
        </w:rPr>
        <w:t>and</w:t>
      </w:r>
      <w:r>
        <w:rPr>
          <w:rFonts w:ascii="Arial" w:eastAsia="Times New Roman" w:hAnsi="Arial"/>
          <w:sz w:val="36"/>
        </w:rPr>
        <w:t xml:space="preserve"> Recommendations</w:t>
      </w:r>
    </w:p>
    <w:p w14:paraId="3516DF09" w14:textId="77777777" w:rsidR="00C602A4" w:rsidRPr="00C602A4" w:rsidRDefault="00C602A4" w:rsidP="00C602A4">
      <w:pPr>
        <w:keepNext/>
        <w:keepLines/>
        <w:spacing w:before="180"/>
        <w:ind w:left="1134" w:hanging="1134"/>
        <w:outlineLvl w:val="1"/>
        <w:rPr>
          <w:rFonts w:ascii="Arial" w:eastAsia="Times New Roman" w:hAnsi="Arial"/>
          <w:sz w:val="32"/>
        </w:rPr>
      </w:pPr>
      <w:r w:rsidRPr="00C602A4">
        <w:rPr>
          <w:rFonts w:ascii="Arial" w:eastAsia="Times New Roman" w:hAnsi="Arial"/>
          <w:sz w:val="32"/>
        </w:rPr>
        <w:t>5.X</w:t>
      </w:r>
      <w:r w:rsidRPr="00C602A4">
        <w:rPr>
          <w:rFonts w:ascii="Arial" w:eastAsia="Times New Roman" w:hAnsi="Arial"/>
          <w:sz w:val="32"/>
        </w:rPr>
        <w:tab/>
        <w:t>Use case #4 Intent traceability</w:t>
      </w:r>
    </w:p>
    <w:p w14:paraId="4977252D" w14:textId="77777777" w:rsidR="00C602A4" w:rsidRPr="00C602A4" w:rsidRDefault="00C602A4" w:rsidP="00C602A4">
      <w:pPr>
        <w:jc w:val="both"/>
        <w:rPr>
          <w:ins w:id="96" w:author="Stephen Mwanje (Nokia)" w:date="2026-01-21T11:16:00Z"/>
          <w:lang w:eastAsia="zh-CN" w:bidi="ar-KW"/>
        </w:rPr>
      </w:pPr>
      <w:ins w:id="97" w:author="Stephen Mwanje (Nokia)" w:date="2026-01-21T11:16:00Z">
        <w:r w:rsidRPr="00C602A4">
          <w:rPr>
            <w:lang w:eastAsia="zh-CN" w:bidi="ar-KW"/>
          </w:rPr>
          <w:t xml:space="preserve">The use case description, requirements and potential solutions for Intent traceability are described in clause 4.4. </w:t>
        </w:r>
      </w:ins>
    </w:p>
    <w:p w14:paraId="181B3992" w14:textId="7E8B9090" w:rsidR="00C602A4" w:rsidRPr="00C602A4" w:rsidRDefault="00C602A4" w:rsidP="00C602A4">
      <w:pPr>
        <w:jc w:val="both"/>
        <w:rPr>
          <w:ins w:id="98" w:author="Stephen Mwanje (Nokia)" w:date="2026-01-21T11:16:00Z"/>
          <w:lang w:eastAsia="zh-CN" w:bidi="ar-KW"/>
        </w:rPr>
      </w:pPr>
      <w:ins w:id="99" w:author="Stephen Mwanje (Nokia)" w:date="2026-01-21T11:16:00Z">
        <w:r w:rsidRPr="00C602A4">
          <w:rPr>
            <w:lang w:eastAsia="zh-CN" w:bidi="ar-KW"/>
          </w:rPr>
          <w:t>This use cases propose updates required to support the control and reporting for intent traceability</w:t>
        </w:r>
      </w:ins>
      <w:ins w:id="100" w:author="Stephen Mwanje (Nokia)" w:date="2026-01-21T11:21:00Z" w16du:dateUtc="2026-01-21T10:21:00Z">
        <w:r w:rsidR="004A7CDD">
          <w:rPr>
            <w:lang w:eastAsia="zh-CN" w:bidi="ar-KW"/>
          </w:rPr>
          <w:t xml:space="preserve"> towards </w:t>
        </w:r>
      </w:ins>
      <w:ins w:id="101" w:author="Stephen Mwanje (Nokia)" w:date="2026-01-21T11:22:00Z" w16du:dateUtc="2026-01-21T10:22:00Z">
        <w:r w:rsidR="004A7CDD">
          <w:rPr>
            <w:lang w:eastAsia="zh-CN" w:bidi="ar-KW"/>
          </w:rPr>
          <w:t xml:space="preserve">other </w:t>
        </w:r>
      </w:ins>
      <w:ins w:id="102" w:author="Stephen Mwanje (Nokia)" w:date="2026-01-21T11:21:00Z" w16du:dateUtc="2026-01-21T10:21:00Z">
        <w:r w:rsidR="004A7CDD">
          <w:rPr>
            <w:lang w:eastAsia="zh-CN" w:bidi="ar-KW"/>
          </w:rPr>
          <w:t xml:space="preserve">intents and closed </w:t>
        </w:r>
      </w:ins>
      <w:ins w:id="103" w:author="Stephen Mwanje (Nokia)" w:date="2026-01-21T11:22:00Z" w16du:dateUtc="2026-01-21T10:22:00Z">
        <w:r w:rsidR="004A7CDD">
          <w:rPr>
            <w:lang w:eastAsia="zh-CN" w:bidi="ar-KW"/>
          </w:rPr>
          <w:t>control oops instantiated in the system as part of intent fulfilment</w:t>
        </w:r>
      </w:ins>
      <w:ins w:id="104" w:author="Stephen Mwanje (Nokia)" w:date="2026-01-21T11:23:00Z" w16du:dateUtc="2026-01-21T10:23:00Z">
        <w:r w:rsidR="00CD28D4">
          <w:rPr>
            <w:lang w:eastAsia="zh-CN" w:bidi="ar-KW"/>
          </w:rPr>
          <w:t>.</w:t>
        </w:r>
      </w:ins>
      <w:ins w:id="105" w:author="Stephen Mwanje (Nokia)" w:date="2026-01-21T11:24:00Z" w16du:dateUtc="2026-01-21T10:24:00Z">
        <w:r w:rsidR="00CD28D4">
          <w:rPr>
            <w:lang w:eastAsia="zh-CN" w:bidi="ar-KW"/>
          </w:rPr>
          <w:t xml:space="preserve"> The use case, requirements and solutions </w:t>
        </w:r>
      </w:ins>
      <w:ins w:id="106" w:author="Stephen Mwanje (Nokia)" w:date="2026-01-21T11:25:00Z" w16du:dateUtc="2026-01-21T10:25:00Z">
        <w:r w:rsidR="00CD28D4">
          <w:rPr>
            <w:lang w:eastAsia="zh-CN" w:bidi="ar-KW"/>
          </w:rPr>
          <w:t xml:space="preserve">are proposed to proceed as the </w:t>
        </w:r>
      </w:ins>
      <w:ins w:id="107" w:author="Stephen Mwanje (Nokia)" w:date="2026-01-21T11:24:00Z" w16du:dateUtc="2026-01-21T10:24:00Z">
        <w:r w:rsidR="00CD28D4" w:rsidRPr="00EC6453">
          <w:t>baseline for normative work.</w:t>
        </w:r>
      </w:ins>
    </w:p>
    <w:p w14:paraId="2B4B8C47" w14:textId="77777777" w:rsidR="00915E3B" w:rsidRPr="00C2681D" w:rsidRDefault="00915E3B" w:rsidP="009321EA">
      <w:pPr>
        <w:jc w:val="both"/>
        <w:rPr>
          <w:lang w:eastAsia="zh-CN" w:bidi="ar-KW"/>
        </w:rPr>
      </w:pPr>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historyclause"/>
      <w:bookmarkStart w:id="109" w:name="_CR6_2_1_2_1"/>
      <w:bookmarkEnd w:id="4"/>
      <w:bookmarkEnd w:id="5"/>
      <w:bookmarkEnd w:id="6"/>
      <w:bookmarkEnd w:id="7"/>
      <w:bookmarkEnd w:id="8"/>
      <w:bookmarkEnd w:id="108"/>
      <w:bookmarkEnd w:id="109"/>
      <w:r>
        <w:rPr>
          <w:rFonts w:ascii="Arial" w:hAnsi="Arial" w:cs="Arial"/>
          <w:color w:val="0000FF"/>
          <w:sz w:val="28"/>
          <w:szCs w:val="28"/>
          <w:lang w:val="en-US"/>
        </w:rPr>
        <w:t>* * * End of Changes * * * *</w:t>
      </w:r>
    </w:p>
    <w:p w14:paraId="4BE38455" w14:textId="77777777" w:rsidR="005F5897" w:rsidRPr="00C2681D" w:rsidRDefault="005F5897" w:rsidP="005F5897">
      <w:pPr>
        <w:rPr>
          <w:lang w:eastAsia="zh-CN"/>
        </w:rPr>
      </w:pPr>
    </w:p>
    <w:sectPr w:rsidR="005F5897" w:rsidRPr="00C2681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F3FE7" w14:textId="77777777" w:rsidR="00203051" w:rsidRDefault="00203051">
      <w:r>
        <w:separator/>
      </w:r>
    </w:p>
  </w:endnote>
  <w:endnote w:type="continuationSeparator" w:id="0">
    <w:p w14:paraId="4F65E938" w14:textId="77777777" w:rsidR="00203051" w:rsidRDefault="00203051">
      <w:r>
        <w:continuationSeparator/>
      </w:r>
    </w:p>
  </w:endnote>
  <w:endnote w:type="continuationNotice" w:id="1">
    <w:p w14:paraId="02D1E1B8" w14:textId="77777777" w:rsidR="00203051" w:rsidRDefault="00203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5E055" w14:textId="77777777" w:rsidR="00203051" w:rsidRDefault="00203051">
      <w:r>
        <w:separator/>
      </w:r>
    </w:p>
  </w:footnote>
  <w:footnote w:type="continuationSeparator" w:id="0">
    <w:p w14:paraId="1F331151" w14:textId="77777777" w:rsidR="00203051" w:rsidRDefault="00203051">
      <w:r>
        <w:continuationSeparator/>
      </w:r>
    </w:p>
  </w:footnote>
  <w:footnote w:type="continuationNotice" w:id="1">
    <w:p w14:paraId="08A6782A" w14:textId="77777777" w:rsidR="00203051" w:rsidRDefault="00203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510155">
    <w:abstractNumId w:val="5"/>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8"/>
  </w:num>
  <w:num w:numId="7" w16cid:durableId="1490443777">
    <w:abstractNumId w:val="9"/>
  </w:num>
  <w:num w:numId="8" w16cid:durableId="777484754">
    <w:abstractNumId w:val="6"/>
  </w:num>
  <w:num w:numId="9" w16cid:durableId="2083063567">
    <w:abstractNumId w:val="13"/>
  </w:num>
  <w:num w:numId="10" w16cid:durableId="877282655">
    <w:abstractNumId w:val="7"/>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2"/>
  </w:num>
  <w:num w:numId="14" w16cid:durableId="505048996">
    <w:abstractNumId w:val="10"/>
  </w:num>
  <w:num w:numId="15" w16cid:durableId="121652368">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2E47"/>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D55"/>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CF4"/>
    <w:rsid w:val="00070E96"/>
    <w:rsid w:val="00070F2E"/>
    <w:rsid w:val="00071179"/>
    <w:rsid w:val="0007141D"/>
    <w:rsid w:val="000717F8"/>
    <w:rsid w:val="000719F8"/>
    <w:rsid w:val="00071C7F"/>
    <w:rsid w:val="00072B9D"/>
    <w:rsid w:val="00072BB1"/>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25"/>
    <w:rsid w:val="00087655"/>
    <w:rsid w:val="0008774B"/>
    <w:rsid w:val="00087A8E"/>
    <w:rsid w:val="00087E91"/>
    <w:rsid w:val="00087FBD"/>
    <w:rsid w:val="00090123"/>
    <w:rsid w:val="00090C4E"/>
    <w:rsid w:val="00091E9A"/>
    <w:rsid w:val="00092634"/>
    <w:rsid w:val="0009301C"/>
    <w:rsid w:val="00093AA8"/>
    <w:rsid w:val="00094446"/>
    <w:rsid w:val="000948BF"/>
    <w:rsid w:val="000A0FA7"/>
    <w:rsid w:val="000A1052"/>
    <w:rsid w:val="000A2428"/>
    <w:rsid w:val="000A3874"/>
    <w:rsid w:val="000A38EF"/>
    <w:rsid w:val="000A3D3B"/>
    <w:rsid w:val="000A4333"/>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6E17"/>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2932"/>
    <w:rsid w:val="000F2C02"/>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1B13"/>
    <w:rsid w:val="001328C3"/>
    <w:rsid w:val="001330F8"/>
    <w:rsid w:val="00133747"/>
    <w:rsid w:val="001342C0"/>
    <w:rsid w:val="001345F8"/>
    <w:rsid w:val="00134721"/>
    <w:rsid w:val="00134BB3"/>
    <w:rsid w:val="00134DBF"/>
    <w:rsid w:val="001352E2"/>
    <w:rsid w:val="00135718"/>
    <w:rsid w:val="00135BAD"/>
    <w:rsid w:val="00135C23"/>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702"/>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5D2E"/>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EB"/>
    <w:rsid w:val="001905F0"/>
    <w:rsid w:val="00190F0E"/>
    <w:rsid w:val="00191757"/>
    <w:rsid w:val="00191790"/>
    <w:rsid w:val="0019200C"/>
    <w:rsid w:val="001921E5"/>
    <w:rsid w:val="00192793"/>
    <w:rsid w:val="00192C46"/>
    <w:rsid w:val="00192CD1"/>
    <w:rsid w:val="0019315E"/>
    <w:rsid w:val="001938B0"/>
    <w:rsid w:val="00194AAA"/>
    <w:rsid w:val="00194CE6"/>
    <w:rsid w:val="001951B8"/>
    <w:rsid w:val="00195940"/>
    <w:rsid w:val="00195B5E"/>
    <w:rsid w:val="00195D93"/>
    <w:rsid w:val="00196254"/>
    <w:rsid w:val="00197189"/>
    <w:rsid w:val="001974DC"/>
    <w:rsid w:val="00197F8A"/>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41D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9A"/>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177"/>
    <w:rsid w:val="001F73BC"/>
    <w:rsid w:val="001F7D40"/>
    <w:rsid w:val="001F7EB2"/>
    <w:rsid w:val="001F7FBB"/>
    <w:rsid w:val="00200935"/>
    <w:rsid w:val="00201898"/>
    <w:rsid w:val="00201A14"/>
    <w:rsid w:val="00201F8D"/>
    <w:rsid w:val="002026E5"/>
    <w:rsid w:val="00203051"/>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258"/>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495"/>
    <w:rsid w:val="0028691A"/>
    <w:rsid w:val="00286C11"/>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1F5"/>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307"/>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083E"/>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34A"/>
    <w:rsid w:val="00313897"/>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D6C"/>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5576"/>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111"/>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6BA"/>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541B"/>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04B"/>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A7CDD"/>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48F"/>
    <w:rsid w:val="004C28EF"/>
    <w:rsid w:val="004C2AFF"/>
    <w:rsid w:val="004C2D2C"/>
    <w:rsid w:val="004C2F2B"/>
    <w:rsid w:val="004C3046"/>
    <w:rsid w:val="004C39A7"/>
    <w:rsid w:val="004C4996"/>
    <w:rsid w:val="004C533D"/>
    <w:rsid w:val="004C533F"/>
    <w:rsid w:val="004C5449"/>
    <w:rsid w:val="004C60C4"/>
    <w:rsid w:val="004C6916"/>
    <w:rsid w:val="004C752A"/>
    <w:rsid w:val="004C7F05"/>
    <w:rsid w:val="004D1659"/>
    <w:rsid w:val="004D2DD8"/>
    <w:rsid w:val="004D3A66"/>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648E"/>
    <w:rsid w:val="004E720C"/>
    <w:rsid w:val="004E7D2A"/>
    <w:rsid w:val="004E7E0A"/>
    <w:rsid w:val="004F0F8B"/>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5C47"/>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2FD"/>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0AB5"/>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1C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4C19"/>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4AE0"/>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77A"/>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13F"/>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0D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69C0"/>
    <w:rsid w:val="00677070"/>
    <w:rsid w:val="0067721A"/>
    <w:rsid w:val="00677270"/>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4FB7"/>
    <w:rsid w:val="006A55B5"/>
    <w:rsid w:val="006A564D"/>
    <w:rsid w:val="006A5693"/>
    <w:rsid w:val="006A7C77"/>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B77F3"/>
    <w:rsid w:val="006C078F"/>
    <w:rsid w:val="006C19F5"/>
    <w:rsid w:val="006C2756"/>
    <w:rsid w:val="006C40E0"/>
    <w:rsid w:val="006C415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090"/>
    <w:rsid w:val="006E46AC"/>
    <w:rsid w:val="006E5681"/>
    <w:rsid w:val="006E5FAB"/>
    <w:rsid w:val="006E6039"/>
    <w:rsid w:val="006E6BFC"/>
    <w:rsid w:val="006E6C58"/>
    <w:rsid w:val="006E7A46"/>
    <w:rsid w:val="006E7E6C"/>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06"/>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0B0B"/>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052"/>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483E"/>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BF9"/>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2BC"/>
    <w:rsid w:val="008457B6"/>
    <w:rsid w:val="00845A26"/>
    <w:rsid w:val="00845DCD"/>
    <w:rsid w:val="00846F48"/>
    <w:rsid w:val="008470A2"/>
    <w:rsid w:val="008473A8"/>
    <w:rsid w:val="00850117"/>
    <w:rsid w:val="00850516"/>
    <w:rsid w:val="008509F3"/>
    <w:rsid w:val="00850E93"/>
    <w:rsid w:val="00850EA7"/>
    <w:rsid w:val="00851A01"/>
    <w:rsid w:val="00851F93"/>
    <w:rsid w:val="0085322B"/>
    <w:rsid w:val="00853728"/>
    <w:rsid w:val="00853D12"/>
    <w:rsid w:val="00854035"/>
    <w:rsid w:val="00854966"/>
    <w:rsid w:val="00854CFE"/>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42F"/>
    <w:rsid w:val="008C0B2F"/>
    <w:rsid w:val="008C0E6D"/>
    <w:rsid w:val="008C17B8"/>
    <w:rsid w:val="008C1AFC"/>
    <w:rsid w:val="008C2219"/>
    <w:rsid w:val="008C3866"/>
    <w:rsid w:val="008C3985"/>
    <w:rsid w:val="008C3BD1"/>
    <w:rsid w:val="008C3E9B"/>
    <w:rsid w:val="008C624B"/>
    <w:rsid w:val="008C6894"/>
    <w:rsid w:val="008C6944"/>
    <w:rsid w:val="008C6B4D"/>
    <w:rsid w:val="008C7086"/>
    <w:rsid w:val="008C7D9C"/>
    <w:rsid w:val="008D06AF"/>
    <w:rsid w:val="008D073F"/>
    <w:rsid w:val="008D108B"/>
    <w:rsid w:val="008D1D6E"/>
    <w:rsid w:val="008D1FC7"/>
    <w:rsid w:val="008D2471"/>
    <w:rsid w:val="008D2D8F"/>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014"/>
    <w:rsid w:val="00907479"/>
    <w:rsid w:val="009075F5"/>
    <w:rsid w:val="00910737"/>
    <w:rsid w:val="00910C16"/>
    <w:rsid w:val="00910D8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B"/>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655"/>
    <w:rsid w:val="0092698F"/>
    <w:rsid w:val="00927102"/>
    <w:rsid w:val="0092724B"/>
    <w:rsid w:val="00927D8D"/>
    <w:rsid w:val="00930D1C"/>
    <w:rsid w:val="00930FD8"/>
    <w:rsid w:val="009313E1"/>
    <w:rsid w:val="00931AE5"/>
    <w:rsid w:val="00931BDC"/>
    <w:rsid w:val="009321EA"/>
    <w:rsid w:val="00932D74"/>
    <w:rsid w:val="009341C7"/>
    <w:rsid w:val="00934E7A"/>
    <w:rsid w:val="0093566E"/>
    <w:rsid w:val="009366FE"/>
    <w:rsid w:val="009369D9"/>
    <w:rsid w:val="00936DAC"/>
    <w:rsid w:val="009377CD"/>
    <w:rsid w:val="00940418"/>
    <w:rsid w:val="00942498"/>
    <w:rsid w:val="00942680"/>
    <w:rsid w:val="00942C45"/>
    <w:rsid w:val="00942DCA"/>
    <w:rsid w:val="00942F97"/>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6325"/>
    <w:rsid w:val="0098799A"/>
    <w:rsid w:val="00987EE5"/>
    <w:rsid w:val="0099006C"/>
    <w:rsid w:val="0099094A"/>
    <w:rsid w:val="00990FF9"/>
    <w:rsid w:val="00991B88"/>
    <w:rsid w:val="00991EAD"/>
    <w:rsid w:val="009924C3"/>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388"/>
    <w:rsid w:val="009A3B1F"/>
    <w:rsid w:val="009A4AB8"/>
    <w:rsid w:val="009A4CC7"/>
    <w:rsid w:val="009A5217"/>
    <w:rsid w:val="009A560E"/>
    <w:rsid w:val="009A579D"/>
    <w:rsid w:val="009A5C5A"/>
    <w:rsid w:val="009B04D7"/>
    <w:rsid w:val="009B04FA"/>
    <w:rsid w:val="009B0E7F"/>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6DBD"/>
    <w:rsid w:val="009D7333"/>
    <w:rsid w:val="009D7D7C"/>
    <w:rsid w:val="009D7DF1"/>
    <w:rsid w:val="009E0131"/>
    <w:rsid w:val="009E060D"/>
    <w:rsid w:val="009E0686"/>
    <w:rsid w:val="009E0722"/>
    <w:rsid w:val="009E0E71"/>
    <w:rsid w:val="009E1354"/>
    <w:rsid w:val="009E21D5"/>
    <w:rsid w:val="009E22F6"/>
    <w:rsid w:val="009E25DF"/>
    <w:rsid w:val="009E287B"/>
    <w:rsid w:val="009E2B8A"/>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7A1"/>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B04"/>
    <w:rsid w:val="00A27C13"/>
    <w:rsid w:val="00A27E68"/>
    <w:rsid w:val="00A27F65"/>
    <w:rsid w:val="00A27FDA"/>
    <w:rsid w:val="00A3058F"/>
    <w:rsid w:val="00A3060B"/>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69A"/>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200"/>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3DE6"/>
    <w:rsid w:val="00AC40A2"/>
    <w:rsid w:val="00AC42B6"/>
    <w:rsid w:val="00AC4DB5"/>
    <w:rsid w:val="00AC53AE"/>
    <w:rsid w:val="00AC5552"/>
    <w:rsid w:val="00AC5820"/>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AE"/>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6EC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528"/>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31E"/>
    <w:rsid w:val="00B77BBC"/>
    <w:rsid w:val="00B80A06"/>
    <w:rsid w:val="00B80DC8"/>
    <w:rsid w:val="00B80F7B"/>
    <w:rsid w:val="00B81D13"/>
    <w:rsid w:val="00B820B1"/>
    <w:rsid w:val="00B8277A"/>
    <w:rsid w:val="00B82869"/>
    <w:rsid w:val="00B82F8C"/>
    <w:rsid w:val="00B83163"/>
    <w:rsid w:val="00B83DA2"/>
    <w:rsid w:val="00B8521C"/>
    <w:rsid w:val="00B86EDE"/>
    <w:rsid w:val="00B87A6B"/>
    <w:rsid w:val="00B87EAA"/>
    <w:rsid w:val="00B90045"/>
    <w:rsid w:val="00B9076C"/>
    <w:rsid w:val="00B915EB"/>
    <w:rsid w:val="00B917A6"/>
    <w:rsid w:val="00B91DCE"/>
    <w:rsid w:val="00B91E52"/>
    <w:rsid w:val="00B92CDA"/>
    <w:rsid w:val="00B93BA1"/>
    <w:rsid w:val="00B93E4E"/>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2A0"/>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02A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3F4"/>
    <w:rsid w:val="00CA167E"/>
    <w:rsid w:val="00CA1A58"/>
    <w:rsid w:val="00CA2225"/>
    <w:rsid w:val="00CA307C"/>
    <w:rsid w:val="00CA3107"/>
    <w:rsid w:val="00CA33C8"/>
    <w:rsid w:val="00CA3AD8"/>
    <w:rsid w:val="00CA5553"/>
    <w:rsid w:val="00CA5559"/>
    <w:rsid w:val="00CA5814"/>
    <w:rsid w:val="00CA5CFE"/>
    <w:rsid w:val="00CA64BB"/>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28D4"/>
    <w:rsid w:val="00CD315D"/>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3B8"/>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7C1"/>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5C4A"/>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60E"/>
    <w:rsid w:val="00E06742"/>
    <w:rsid w:val="00E06913"/>
    <w:rsid w:val="00E06AE1"/>
    <w:rsid w:val="00E06D76"/>
    <w:rsid w:val="00E06D77"/>
    <w:rsid w:val="00E06E9A"/>
    <w:rsid w:val="00E077FC"/>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517D"/>
    <w:rsid w:val="00E464EB"/>
    <w:rsid w:val="00E46F28"/>
    <w:rsid w:val="00E471A3"/>
    <w:rsid w:val="00E477BC"/>
    <w:rsid w:val="00E47F3A"/>
    <w:rsid w:val="00E504F9"/>
    <w:rsid w:val="00E50CF5"/>
    <w:rsid w:val="00E5224B"/>
    <w:rsid w:val="00E54319"/>
    <w:rsid w:val="00E54C4A"/>
    <w:rsid w:val="00E54E10"/>
    <w:rsid w:val="00E56340"/>
    <w:rsid w:val="00E56980"/>
    <w:rsid w:val="00E6028F"/>
    <w:rsid w:val="00E604A7"/>
    <w:rsid w:val="00E60646"/>
    <w:rsid w:val="00E60F53"/>
    <w:rsid w:val="00E60F82"/>
    <w:rsid w:val="00E60FB8"/>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E5F"/>
    <w:rsid w:val="00E75F0C"/>
    <w:rsid w:val="00E764C6"/>
    <w:rsid w:val="00E76B5A"/>
    <w:rsid w:val="00E77668"/>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86779"/>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049B"/>
    <w:rsid w:val="00ED119D"/>
    <w:rsid w:val="00ED14AC"/>
    <w:rsid w:val="00ED1A69"/>
    <w:rsid w:val="00ED2C32"/>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4935"/>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5F3"/>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823"/>
    <w:rsid w:val="00F56968"/>
    <w:rsid w:val="00F569BF"/>
    <w:rsid w:val="00F56E0D"/>
    <w:rsid w:val="00F570CD"/>
    <w:rsid w:val="00F57438"/>
    <w:rsid w:val="00F57B3B"/>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67AC5"/>
    <w:rsid w:val="00F703E0"/>
    <w:rsid w:val="00F70A23"/>
    <w:rsid w:val="00F712A9"/>
    <w:rsid w:val="00F71A53"/>
    <w:rsid w:val="00F71C0B"/>
    <w:rsid w:val="00F71CE7"/>
    <w:rsid w:val="00F71FBD"/>
    <w:rsid w:val="00F72386"/>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2A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03A"/>
    <w:rsid w:val="00F94849"/>
    <w:rsid w:val="00F94BFA"/>
    <w:rsid w:val="00F94D0D"/>
    <w:rsid w:val="00F957BA"/>
    <w:rsid w:val="00F95A6E"/>
    <w:rsid w:val="00F95B4D"/>
    <w:rsid w:val="00F96616"/>
    <w:rsid w:val="00F969B8"/>
    <w:rsid w:val="00F96A41"/>
    <w:rsid w:val="00F96C59"/>
    <w:rsid w:val="00F97565"/>
    <w:rsid w:val="00FA0501"/>
    <w:rsid w:val="00FA0FF4"/>
    <w:rsid w:val="00FA161B"/>
    <w:rsid w:val="00FA20BC"/>
    <w:rsid w:val="00FA29C5"/>
    <w:rsid w:val="00FA2BB8"/>
    <w:rsid w:val="00FA2E35"/>
    <w:rsid w:val="00FA316E"/>
    <w:rsid w:val="00FA31E9"/>
    <w:rsid w:val="00FA324F"/>
    <w:rsid w:val="00FA3504"/>
    <w:rsid w:val="00FA3B02"/>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325C"/>
    <w:rsid w:val="00FC438A"/>
    <w:rsid w:val="00FC4390"/>
    <w:rsid w:val="00FC43C6"/>
    <w:rsid w:val="00FC4D28"/>
    <w:rsid w:val="00FC517A"/>
    <w:rsid w:val="00FC6346"/>
    <w:rsid w:val="00FC6C72"/>
    <w:rsid w:val="00FC71FE"/>
    <w:rsid w:val="00FC7334"/>
    <w:rsid w:val="00FC746C"/>
    <w:rsid w:val="00FC756D"/>
    <w:rsid w:val="00FC7BFA"/>
    <w:rsid w:val="00FC7CE7"/>
    <w:rsid w:val="00FD0019"/>
    <w:rsid w:val="00FD08F6"/>
    <w:rsid w:val="00FD0EDF"/>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5BDC"/>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aliases w:val="header odd Char,header Char,header odd1 Char,header odd2 Char,header odd3 Char,header odd4 Char,header odd5 Char,header odd6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RBI5PAMIO524-1616901215-61685</_dlc_DocId>
    <_dlc_DocIdUrl xmlns="71c5aaf6-e6ce-465b-b873-5148d2a4c105">
      <Url>https://nokia.sharepoint.com/sites/gxp/_layouts/15/DocIdRedir.aspx?ID=RBI5PAMIO524-1616901215-61685</Url>
      <Description>RBI5PAMIO524-1616901215-61685</Description>
    </_dlc_DocIdUrl>
    <TranslatedLang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2.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3.xml><?xml version="1.0" encoding="utf-8"?>
<ds:datastoreItem xmlns:ds="http://schemas.openxmlformats.org/officeDocument/2006/customXml" ds:itemID="{D53592AB-7534-42EB-92B7-6144C7F9A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6.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7.xml><?xml version="1.0" encoding="utf-8"?>
<ds:datastoreItem xmlns:ds="http://schemas.openxmlformats.org/officeDocument/2006/customXml" ds:itemID="{C1DD0AF1-258B-4057-978B-466462508A2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144</TotalTime>
  <Pages>4</Pages>
  <Words>1151</Words>
  <Characters>6564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24</cp:revision>
  <dcterms:created xsi:type="dcterms:W3CDTF">2025-11-20T17:54:00Z</dcterms:created>
  <dcterms:modified xsi:type="dcterms:W3CDTF">2026-01-28T16:20:00Z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9423a307-4325-4d0b-ae44-26d54c676e24</vt:lpwstr>
  </property>
</Properties>
</file>